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FD63" w14:textId="3B9FC00A" w:rsidR="004B6EC7" w:rsidRPr="00B51B20" w:rsidRDefault="00740035"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14:paraId="6C19AA1D"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    p.p. 257    10000</w:t>
      </w:r>
      <w:r w:rsidR="004B6EC7" w:rsidRPr="00B51B20">
        <w:rPr>
          <w:rFonts w:ascii="Times New Roman" w:eastAsia="Times New Roman" w:hAnsi="Times New Roman" w:cs="Times New Roman"/>
          <w:b/>
          <w:sz w:val="24"/>
          <w:szCs w:val="20"/>
          <w:lang w:val="en-AU" w:eastAsia="hr-HR"/>
        </w:rPr>
        <w:t xml:space="preserve"> Zagreb,     Hrvatska</w:t>
      </w:r>
    </w:p>
    <w:p w14:paraId="2FA001B6"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286E819B"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326ECCA9"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5FAE2F75"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85F80F5"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2E30E98" w14:textId="3210EA37"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bookmarkStart w:id="2" w:name="_Hlk102556811"/>
      <w:bookmarkStart w:id="3" w:name="_Hlk102564547"/>
      <w:r w:rsidR="00051E55">
        <w:rPr>
          <w:rFonts w:ascii="Times New Roman" w:hAnsi="Times New Roman" w:cs="Times New Roman"/>
          <w:sz w:val="24"/>
          <w:szCs w:val="24"/>
        </w:rPr>
        <w:t xml:space="preserve">NAJAM </w:t>
      </w:r>
      <w:r w:rsidR="00BD772D">
        <w:rPr>
          <w:rFonts w:ascii="Times New Roman" w:hAnsi="Times New Roman" w:cs="Times New Roman"/>
          <w:sz w:val="24"/>
          <w:szCs w:val="24"/>
        </w:rPr>
        <w:t>RTV OPREME ZA POTREBE PREDSTAVE</w:t>
      </w:r>
      <w:r w:rsidR="00051E55">
        <w:rPr>
          <w:rFonts w:ascii="Times New Roman" w:hAnsi="Times New Roman" w:cs="Times New Roman"/>
          <w:sz w:val="24"/>
          <w:szCs w:val="24"/>
        </w:rPr>
        <w:t xml:space="preserve"> „</w:t>
      </w:r>
      <w:bookmarkEnd w:id="2"/>
      <w:r w:rsidR="00BD772D">
        <w:rPr>
          <w:rFonts w:ascii="Times New Roman" w:hAnsi="Times New Roman" w:cs="Times New Roman"/>
          <w:sz w:val="24"/>
          <w:szCs w:val="24"/>
        </w:rPr>
        <w:t>ZLOČIN NA KOZJEM OTOKU</w:t>
      </w:r>
      <w:r w:rsidR="00051E55">
        <w:rPr>
          <w:rFonts w:ascii="Times New Roman" w:hAnsi="Times New Roman" w:cs="Times New Roman"/>
          <w:sz w:val="24"/>
          <w:szCs w:val="24"/>
        </w:rPr>
        <w:t>“</w:t>
      </w:r>
      <w:bookmarkEnd w:id="3"/>
    </w:p>
    <w:p w14:paraId="1BB3C406" w14:textId="77777777" w:rsidR="00F505AE" w:rsidRDefault="00F505AE" w:rsidP="004D72FA">
      <w:pPr>
        <w:ind w:left="-180"/>
        <w:rPr>
          <w:rFonts w:ascii="Times New Roman" w:hAnsi="Times New Roman" w:cs="Times New Roman"/>
          <w:sz w:val="24"/>
          <w:szCs w:val="24"/>
        </w:rPr>
      </w:pPr>
    </w:p>
    <w:p w14:paraId="5A73D5BF"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28DBE9B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7A2B9F9" w14:textId="3016E5BB"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vrijednostnabave manju od 200.000,00 kuna za robu i usluge, odnosno 500.000,00 kuna za radove bez</w:t>
      </w:r>
      <w:r w:rsidR="0074330A">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58C555C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578A8B5" w14:textId="77777777" w:rsidR="004B6EC7" w:rsidRPr="00741965" w:rsidRDefault="004B6EC7" w:rsidP="00CE43F3">
      <w:pPr>
        <w:pStyle w:val="Naslov1"/>
      </w:pPr>
      <w:r w:rsidRPr="00741965">
        <w:t>1. OPIS PREDMETA NABAVE</w:t>
      </w:r>
    </w:p>
    <w:p w14:paraId="20ECF36F"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3D43AE55" w14:textId="23072BDC"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051E55">
        <w:rPr>
          <w:rFonts w:ascii="Times New Roman" w:hAnsi="Times New Roman" w:cs="Times New Roman"/>
          <w:sz w:val="24"/>
          <w:szCs w:val="24"/>
        </w:rPr>
        <w:t xml:space="preserve"> Najam </w:t>
      </w:r>
      <w:r w:rsidR="00BD772D">
        <w:rPr>
          <w:rFonts w:ascii="Times New Roman" w:hAnsi="Times New Roman" w:cs="Times New Roman"/>
          <w:sz w:val="24"/>
          <w:szCs w:val="24"/>
        </w:rPr>
        <w:t>RTV opreme za potrebe predstave „Zločin na kozjem otoku</w:t>
      </w:r>
      <w:r w:rsidR="00051E55">
        <w:rPr>
          <w:rFonts w:ascii="Times New Roman" w:hAnsi="Times New Roman" w:cs="Times New Roman"/>
          <w:sz w:val="24"/>
          <w:szCs w:val="24"/>
        </w:rPr>
        <w:t>“</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6883D7E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4FDCD3F" w14:textId="30DA341A"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964347">
        <w:rPr>
          <w:rFonts w:ascii="Times New Roman" w:hAnsi="Times New Roman" w:cs="Times New Roman"/>
          <w:sz w:val="24"/>
          <w:szCs w:val="24"/>
        </w:rPr>
        <w:t xml:space="preserve"> </w:t>
      </w:r>
      <w:r w:rsidR="001E154B">
        <w:rPr>
          <w:rFonts w:ascii="Times New Roman" w:hAnsi="Times New Roman" w:cs="Times New Roman"/>
          <w:sz w:val="24"/>
          <w:szCs w:val="24"/>
        </w:rPr>
        <w:t>1</w:t>
      </w:r>
      <w:r w:rsidR="00FA4756">
        <w:rPr>
          <w:rFonts w:ascii="Times New Roman" w:hAnsi="Times New Roman" w:cs="Times New Roman"/>
          <w:sz w:val="24"/>
          <w:szCs w:val="24"/>
        </w:rPr>
        <w:t>2</w:t>
      </w:r>
      <w:r w:rsidR="00BD772D">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7B7C30D"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1FC2A969" w14:textId="651639CF"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E940F6">
        <w:rPr>
          <w:rFonts w:ascii="Times New Roman" w:eastAsia="Times New Roman" w:hAnsi="Times New Roman" w:cs="Times New Roman"/>
          <w:sz w:val="24"/>
          <w:szCs w:val="24"/>
          <w:lang w:eastAsia="hr-HR"/>
        </w:rPr>
        <w:t>–</w:t>
      </w:r>
      <w:r w:rsidR="00051E55">
        <w:rPr>
          <w:rFonts w:ascii="Times New Roman" w:eastAsia="Times New Roman" w:hAnsi="Times New Roman" w:cs="Times New Roman"/>
          <w:sz w:val="24"/>
          <w:szCs w:val="24"/>
          <w:lang w:eastAsia="hr-HR"/>
        </w:rPr>
        <w:t>3</w:t>
      </w:r>
      <w:r w:rsidR="00BD772D">
        <w:rPr>
          <w:rFonts w:ascii="Times New Roman" w:eastAsia="Times New Roman" w:hAnsi="Times New Roman" w:cs="Times New Roman"/>
          <w:sz w:val="24"/>
          <w:szCs w:val="24"/>
          <w:lang w:eastAsia="hr-HR"/>
        </w:rPr>
        <w:t>8</w:t>
      </w:r>
      <w:r w:rsidR="00DF52C1">
        <w:rPr>
          <w:rFonts w:ascii="Times New Roman" w:eastAsia="Times New Roman" w:hAnsi="Times New Roman" w:cs="Times New Roman"/>
          <w:sz w:val="24"/>
          <w:szCs w:val="24"/>
          <w:lang w:eastAsia="hr-HR"/>
        </w:rPr>
        <w:t>/2</w:t>
      </w:r>
      <w:r w:rsidR="00051E55">
        <w:rPr>
          <w:rFonts w:ascii="Times New Roman" w:eastAsia="Times New Roman" w:hAnsi="Times New Roman" w:cs="Times New Roman"/>
          <w:sz w:val="24"/>
          <w:szCs w:val="24"/>
          <w:lang w:eastAsia="hr-HR"/>
        </w:rPr>
        <w:t>2</w:t>
      </w:r>
    </w:p>
    <w:p w14:paraId="09E9D2E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A4C8C68" w14:textId="77777777" w:rsidR="004B6EC7" w:rsidRPr="00CE43F3" w:rsidRDefault="004B6EC7" w:rsidP="00CE43F3">
      <w:pPr>
        <w:pStyle w:val="Naslov1"/>
      </w:pPr>
      <w:r w:rsidRPr="00741965">
        <w:t>2. UVJETI NABAVE</w:t>
      </w:r>
    </w:p>
    <w:p w14:paraId="15B35D3B" w14:textId="324AD6CF"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4" w:name="_Hlk41476934"/>
      <w:r w:rsidR="00D92C38">
        <w:rPr>
          <w:rFonts w:ascii="Times New Roman" w:hAnsi="Times New Roman" w:cs="Times New Roman"/>
          <w:sz w:val="24"/>
          <w:szCs w:val="24"/>
        </w:rPr>
        <w:t xml:space="preserve">Ugovor o jednostavnoj nabavi, nakon kojega se </w:t>
      </w:r>
      <w:r w:rsidR="00EE737D">
        <w:rPr>
          <w:rFonts w:ascii="Times New Roman" w:hAnsi="Times New Roman" w:cs="Times New Roman"/>
          <w:sz w:val="24"/>
          <w:szCs w:val="24"/>
        </w:rPr>
        <w:t xml:space="preserve">izvršavaju usluge.. </w:t>
      </w:r>
    </w:p>
    <w:bookmarkEnd w:id="4"/>
    <w:p w14:paraId="1D0C660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FB38404" w14:textId="449D95B5"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5"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051E55">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051E55">
        <w:rPr>
          <w:rFonts w:ascii="Times New Roman" w:hAnsi="Times New Roman" w:cs="Times New Roman"/>
          <w:bCs/>
          <w:sz w:val="24"/>
          <w:szCs w:val="24"/>
        </w:rPr>
        <w:t xml:space="preserve"> </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ovog Ugovora</w:t>
      </w:r>
      <w:r w:rsidR="004303EA">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w:t>
      </w:r>
      <w:r w:rsidR="00EE737D">
        <w:rPr>
          <w:rFonts w:ascii="Times New Roman" w:hAnsi="Times New Roman" w:cs="Times New Roman"/>
          <w:bCs/>
          <w:sz w:val="24"/>
          <w:szCs w:val="24"/>
        </w:rPr>
        <w:t>usluge koje su predmet nabave izvršava tijekom mjeseca neprekidno za vrijeme trajanja ugovora. Nakon proteka</w:t>
      </w:r>
      <w:r w:rsidR="00416572">
        <w:rPr>
          <w:rFonts w:ascii="Times New Roman" w:hAnsi="Times New Roman" w:cs="Times New Roman"/>
          <w:bCs/>
          <w:sz w:val="24"/>
          <w:szCs w:val="24"/>
        </w:rPr>
        <w:t xml:space="preserve"> termina najma naručitelj</w:t>
      </w:r>
      <w:r w:rsidR="00EE737D">
        <w:rPr>
          <w:rFonts w:ascii="Times New Roman" w:hAnsi="Times New Roman" w:cs="Times New Roman"/>
          <w:bCs/>
          <w:sz w:val="24"/>
          <w:szCs w:val="24"/>
        </w:rPr>
        <w:t xml:space="preserve"> izdaje račun za obavljenu </w:t>
      </w:r>
      <w:r w:rsidR="00416572">
        <w:rPr>
          <w:rFonts w:ascii="Times New Roman" w:hAnsi="Times New Roman" w:cs="Times New Roman"/>
          <w:bCs/>
          <w:sz w:val="24"/>
          <w:szCs w:val="24"/>
        </w:rPr>
        <w:t>izvršenu</w:t>
      </w:r>
      <w:r w:rsidR="00EE737D">
        <w:rPr>
          <w:rFonts w:ascii="Times New Roman" w:hAnsi="Times New Roman" w:cs="Times New Roman"/>
          <w:bCs/>
          <w:sz w:val="24"/>
          <w:szCs w:val="24"/>
        </w:rPr>
        <w:t xml:space="preserve"> uslugu</w:t>
      </w:r>
      <w:r w:rsidR="00416572">
        <w:rPr>
          <w:rFonts w:ascii="Times New Roman" w:hAnsi="Times New Roman" w:cs="Times New Roman"/>
          <w:bCs/>
          <w:sz w:val="24"/>
          <w:szCs w:val="24"/>
        </w:rPr>
        <w:t>.  N</w:t>
      </w:r>
      <w:r w:rsidR="00D92C38">
        <w:rPr>
          <w:rFonts w:ascii="Times New Roman" w:hAnsi="Times New Roman" w:cs="Times New Roman"/>
          <w:bCs/>
          <w:sz w:val="24"/>
          <w:szCs w:val="24"/>
        </w:rPr>
        <w:t>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w:t>
      </w:r>
    </w:p>
    <w:p w14:paraId="24DC8D5C"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w:t>
      </w:r>
    </w:p>
    <w:bookmarkEnd w:id="5"/>
    <w:p w14:paraId="3C27B84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AD60616"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5FB468F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72B7F9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4ACA454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CD09FF1" w14:textId="60C13ED4" w:rsidR="004B6EC7" w:rsidRDefault="00416572" w:rsidP="00673908">
      <w:pPr>
        <w:autoSpaceDE w:val="0"/>
        <w:autoSpaceDN w:val="0"/>
        <w:adjustRightInd w:val="0"/>
        <w:spacing w:after="0" w:line="240" w:lineRule="auto"/>
        <w:jc w:val="both"/>
        <w:rPr>
          <w:rFonts w:ascii="Times New Roman" w:hAnsi="Times New Roman" w:cs="Times New Roman"/>
          <w:sz w:val="24"/>
          <w:szCs w:val="24"/>
        </w:rPr>
      </w:pPr>
      <w:bookmarkStart w:id="6" w:name="_Hlk41477100"/>
      <w:r>
        <w:rPr>
          <w:rFonts w:ascii="Times New Roman" w:hAnsi="Times New Roman" w:cs="Times New Roman"/>
          <w:b/>
          <w:bCs/>
          <w:sz w:val="24"/>
          <w:szCs w:val="24"/>
        </w:rPr>
        <w:t>m</w:t>
      </w:r>
      <w:r w:rsidR="004B6EC7" w:rsidRPr="00741965">
        <w:rPr>
          <w:rFonts w:ascii="Times New Roman" w:hAnsi="Times New Roman" w:cs="Times New Roman"/>
          <w:b/>
          <w:bCs/>
          <w:sz w:val="24"/>
          <w:szCs w:val="24"/>
        </w:rPr>
        <w:t>jesto i</w:t>
      </w:r>
      <w:r w:rsidR="004303EA">
        <w:rPr>
          <w:rFonts w:ascii="Times New Roman" w:hAnsi="Times New Roman" w:cs="Times New Roman"/>
          <w:b/>
          <w:bCs/>
          <w:sz w:val="24"/>
          <w:szCs w:val="24"/>
        </w:rPr>
        <w:t>zvršenja usluge</w:t>
      </w:r>
      <w:r w:rsidR="004B6EC7"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 Izvršitelj</w:t>
      </w:r>
      <w:r w:rsidR="00462A9D">
        <w:rPr>
          <w:rFonts w:ascii="Times New Roman" w:hAnsi="Times New Roman" w:cs="Times New Roman"/>
          <w:sz w:val="24"/>
          <w:szCs w:val="24"/>
        </w:rPr>
        <w:t xml:space="preserve"> izvršava usluge na </w:t>
      </w:r>
      <w:r w:rsidR="00EE737D">
        <w:rPr>
          <w:rFonts w:ascii="Times New Roman" w:hAnsi="Times New Roman" w:cs="Times New Roman"/>
          <w:sz w:val="24"/>
          <w:szCs w:val="24"/>
        </w:rPr>
        <w:t xml:space="preserve">adresi </w:t>
      </w:r>
      <w:r>
        <w:rPr>
          <w:rFonts w:ascii="Times New Roman" w:hAnsi="Times New Roman" w:cs="Times New Roman"/>
          <w:sz w:val="24"/>
          <w:szCs w:val="24"/>
        </w:rPr>
        <w:t>Naručitelja</w:t>
      </w:r>
      <w:r w:rsidR="001C6DD4" w:rsidRPr="001C6DD4">
        <w:rPr>
          <w:rFonts w:ascii="Times New Roman" w:hAnsi="Times New Roman" w:cs="Times New Roman"/>
          <w:sz w:val="24"/>
          <w:szCs w:val="24"/>
        </w:rPr>
        <w:t xml:space="preserve"> (Trg Republike Hrva</w:t>
      </w:r>
      <w:r w:rsidR="000D3222">
        <w:rPr>
          <w:rFonts w:ascii="Times New Roman" w:hAnsi="Times New Roman" w:cs="Times New Roman"/>
          <w:sz w:val="24"/>
          <w:szCs w:val="24"/>
        </w:rPr>
        <w:t>tske 15</w:t>
      </w:r>
      <w:r w:rsidR="00EE737D">
        <w:rPr>
          <w:rFonts w:ascii="Times New Roman" w:hAnsi="Times New Roman" w:cs="Times New Roman"/>
          <w:sz w:val="24"/>
          <w:szCs w:val="24"/>
        </w:rPr>
        <w:t xml:space="preserve"> </w:t>
      </w:r>
      <w:r w:rsidR="00462A9D">
        <w:rPr>
          <w:rFonts w:ascii="Times New Roman" w:hAnsi="Times New Roman" w:cs="Times New Roman"/>
          <w:sz w:val="24"/>
          <w:szCs w:val="24"/>
        </w:rPr>
        <w:t>).</w:t>
      </w:r>
    </w:p>
    <w:p w14:paraId="7A94B0A5"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549B0D0"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prihvaćenih 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troškovnika. </w:t>
      </w:r>
    </w:p>
    <w:p w14:paraId="6710F39A" w14:textId="77777777" w:rsidR="00F55EBE" w:rsidRPr="00673908" w:rsidRDefault="00462A9D"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Račun se ispostavlja nakon izvršene usluge.</w:t>
      </w:r>
    </w:p>
    <w:p w14:paraId="105E4532"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0B91585F"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w:t>
      </w:r>
      <w:r w:rsidR="00EE737D">
        <w:rPr>
          <w:rFonts w:ascii="Times New Roman" w:hAnsi="Times New Roman" w:cs="Times New Roman"/>
          <w:sz w:val="24"/>
          <w:szCs w:val="24"/>
        </w:rPr>
        <w:t xml:space="preserve">zvršitelj se neće moći naplatiti za izvršene usluge. </w:t>
      </w:r>
    </w:p>
    <w:p w14:paraId="61F7F9BE"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0134E7F0" w14:textId="3DA2F828"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7" w:name="_Hlk41477142"/>
      <w:bookmarkEnd w:id="6"/>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Pr="00741965">
        <w:rPr>
          <w:rFonts w:ascii="Times New Roman" w:hAnsi="Times New Roman" w:cs="Times New Roman"/>
          <w:sz w:val="24"/>
          <w:szCs w:val="24"/>
        </w:rPr>
        <w:t>. U</w:t>
      </w:r>
      <w:r w:rsidR="0074330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74330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65B2839B"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7"/>
    <w:p w14:paraId="0C6FAB9A"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3316ED2A" w14:textId="594A0AE9"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8"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2. Pravilnika o dokumentaciji o nabavi te ponudi u postupcima javne nabave (Narodne novine br. 65/2017; dalje: Pravilnik), </w:t>
      </w:r>
      <w:r w:rsidR="00192CAC">
        <w:rPr>
          <w:rFonts w:ascii="Times New Roman" w:hAnsi="Times New Roman" w:cs="Times New Roman"/>
          <w:sz w:val="24"/>
          <w:szCs w:val="24"/>
        </w:rPr>
        <w:t>u</w:t>
      </w:r>
      <w:r>
        <w:rPr>
          <w:rFonts w:ascii="Times New Roman" w:hAnsi="Times New Roman" w:cs="Times New Roman"/>
          <w:sz w:val="24"/>
          <w:szCs w:val="24"/>
        </w:rPr>
        <w:t>kupna plaćanja temeljem svih ra</w:t>
      </w:r>
      <w:r w:rsidR="00192CAC">
        <w:rPr>
          <w:rFonts w:ascii="Times New Roman" w:hAnsi="Times New Roman" w:cs="Times New Roman"/>
          <w:sz w:val="24"/>
          <w:szCs w:val="24"/>
        </w:rPr>
        <w:t>č</w:t>
      </w:r>
      <w:r w:rsidR="00C41F79">
        <w:rPr>
          <w:rFonts w:ascii="Times New Roman" w:hAnsi="Times New Roman" w:cs="Times New Roman"/>
          <w:sz w:val="24"/>
          <w:szCs w:val="24"/>
        </w:rPr>
        <w:t xml:space="preserve">una ne smiju prijeći iznos od </w:t>
      </w:r>
      <w:r w:rsidR="00FA4756">
        <w:rPr>
          <w:rFonts w:ascii="Times New Roman" w:hAnsi="Times New Roman" w:cs="Times New Roman"/>
          <w:sz w:val="24"/>
          <w:szCs w:val="24"/>
        </w:rPr>
        <w:t>120</w:t>
      </w:r>
      <w:r>
        <w:rPr>
          <w:rFonts w:ascii="Times New Roman" w:hAnsi="Times New Roman" w:cs="Times New Roman"/>
          <w:sz w:val="24"/>
          <w:szCs w:val="24"/>
        </w:rPr>
        <w:t xml:space="preserve">.000,00 </w:t>
      </w:r>
      <w:proofErr w:type="spellStart"/>
      <w:r>
        <w:rPr>
          <w:rFonts w:ascii="Times New Roman" w:hAnsi="Times New Roman" w:cs="Times New Roman"/>
          <w:sz w:val="24"/>
          <w:szCs w:val="24"/>
        </w:rPr>
        <w:t>HRK.</w:t>
      </w:r>
      <w:r w:rsidR="00155F66">
        <w:rPr>
          <w:rFonts w:ascii="Times New Roman" w:hAnsi="Times New Roman" w:cs="Times New Roman"/>
          <w:sz w:val="24"/>
          <w:szCs w:val="24"/>
        </w:rPr>
        <w:t>Naručitelj</w:t>
      </w:r>
      <w:proofErr w:type="spellEnd"/>
      <w:r w:rsidR="00155F66">
        <w:rPr>
          <w:rFonts w:ascii="Times New Roman" w:hAnsi="Times New Roman" w:cs="Times New Roman"/>
          <w:sz w:val="24"/>
          <w:szCs w:val="24"/>
        </w:rPr>
        <w:t xml:space="preserve">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11954345"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26426DD5"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8"/>
    <w:p w14:paraId="5D7C4DF5" w14:textId="77777777"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04C79815" w14:textId="77777777" w:rsidR="004B6EC7" w:rsidRPr="00CE43F3" w:rsidRDefault="008B66D3" w:rsidP="00CE43F3">
      <w:pPr>
        <w:pStyle w:val="Naslov1"/>
      </w:pPr>
      <w:bookmarkStart w:id="9" w:name="_Hlk41478728"/>
      <w:r>
        <w:t>3.</w:t>
      </w:r>
      <w:r w:rsidRPr="00741965">
        <w:t>DOKAZI SPOSOBNOSTI:</w:t>
      </w:r>
    </w:p>
    <w:bookmarkEnd w:id="9"/>
    <w:p w14:paraId="78221C91"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4FAED6B1" w14:textId="4A7FC0D0"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10" w:name="_Hlk41478769"/>
      <w:r w:rsidRPr="00074DA9">
        <w:rPr>
          <w:rFonts w:ascii="Times New Roman" w:hAnsi="Times New Roman" w:cs="Times New Roman"/>
          <w:sz w:val="24"/>
          <w:szCs w:val="24"/>
        </w:rPr>
        <w:t>Isprava o upisu u poslovni, sudski (trgovački), strukovni, obrtni ili drugi odgovarajući</w:t>
      </w:r>
      <w:r w:rsidR="00416572">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w:t>
      </w:r>
      <w:proofErr w:type="spellStart"/>
      <w:r w:rsidR="00074DA9" w:rsidRPr="00074DA9">
        <w:rPr>
          <w:rFonts w:ascii="Times New Roman" w:hAnsi="Times New Roman" w:cs="Times New Roman"/>
          <w:sz w:val="24"/>
          <w:szCs w:val="24"/>
        </w:rPr>
        <w:t>Naručitelja</w:t>
      </w:r>
      <w:r w:rsidRPr="00074DA9">
        <w:rPr>
          <w:rFonts w:ascii="Times New Roman" w:hAnsi="Times New Roman" w:cs="Times New Roman"/>
          <w:sz w:val="24"/>
          <w:szCs w:val="24"/>
        </w:rPr>
        <w:t>.Ovim</w:t>
      </w:r>
      <w:proofErr w:type="spellEnd"/>
      <w:r w:rsidR="00416572">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11328F">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11328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016F336C"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2147806"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w:t>
      </w:r>
      <w:r w:rsidR="00F3229E">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10"/>
    <w:p w14:paraId="5C800404" w14:textId="2214CB66"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12CBC7BF" w14:textId="77777777" w:rsidR="0011328F" w:rsidRPr="00741965" w:rsidRDefault="0011328F" w:rsidP="004B6EC7">
      <w:pPr>
        <w:autoSpaceDE w:val="0"/>
        <w:autoSpaceDN w:val="0"/>
        <w:adjustRightInd w:val="0"/>
        <w:spacing w:after="0" w:line="240" w:lineRule="auto"/>
        <w:rPr>
          <w:rFonts w:ascii="Times New Roman" w:hAnsi="Times New Roman" w:cs="Times New Roman"/>
          <w:sz w:val="24"/>
          <w:szCs w:val="24"/>
        </w:rPr>
      </w:pPr>
    </w:p>
    <w:p w14:paraId="3626ECB0" w14:textId="1E8541E1"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1" w:name="_Hlk41478783"/>
      <w:r w:rsidRPr="00741965">
        <w:rPr>
          <w:rFonts w:ascii="Times New Roman" w:hAnsi="Times New Roman" w:cs="Times New Roman"/>
          <w:sz w:val="24"/>
          <w:szCs w:val="24"/>
        </w:rPr>
        <w:t>Sve dokaze sposobnosti koji se prilažu uz ponudu ponuditelji mogu dostaviti u neovjerenoj</w:t>
      </w:r>
      <w:r w:rsidR="0011328F">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0120BCE8" w14:textId="77777777" w:rsidR="004B7D3B"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4B7D3B">
        <w:rPr>
          <w:rFonts w:ascii="Times New Roman" w:hAnsi="Times New Roman" w:cs="Times New Roman"/>
          <w:sz w:val="24"/>
          <w:szCs w:val="24"/>
        </w:rPr>
        <w:t xml:space="preserve"> </w:t>
      </w:r>
    </w:p>
    <w:p w14:paraId="0E52F09C" w14:textId="5553008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izvornika ili ovjerenih preslika svih onih dokumenata koji su bili traženi, a koje izdaju</w:t>
      </w:r>
      <w:r w:rsidR="004B7D3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1EE54DE4"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DE9E6AA" w14:textId="793D0BA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11328F">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namjeravadati u izvršavanje podizvoditelju te podatke o svim predloženim podizvoditeljima (ime,tvrtka, skraćena tvrtka, sjedište i OIB).</w:t>
      </w:r>
    </w:p>
    <w:p w14:paraId="7142E27E"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1"/>
    <w:p w14:paraId="2DF7FAB4"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D5999D8" w14:textId="77777777" w:rsidR="004B6EC7" w:rsidRPr="00CE43F3" w:rsidRDefault="008B66D3" w:rsidP="00CE43F3">
      <w:pPr>
        <w:pStyle w:val="Naslov1"/>
      </w:pPr>
      <w:r>
        <w:t>4</w:t>
      </w:r>
      <w:r w:rsidR="004B6EC7" w:rsidRPr="00741965">
        <w:t>. SASTAVNI DIJELOVI PONUDE</w:t>
      </w:r>
    </w:p>
    <w:p w14:paraId="116FADC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0469F7D2"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2"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7054EEEE"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055F10C8"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2B1386E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3" w:name="_Hlk41478970"/>
      <w:bookmarkEnd w:id="12"/>
    </w:p>
    <w:p w14:paraId="272BE367" w14:textId="77777777" w:rsidR="007400C1" w:rsidRDefault="007400C1" w:rsidP="00CE43F3">
      <w:pPr>
        <w:pStyle w:val="Naslov1"/>
      </w:pPr>
    </w:p>
    <w:p w14:paraId="59BFADD3"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297C5577"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21E77998"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48307B02"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06EBDDD0"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21A91F20" w14:textId="37E40BFA"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B01212">
        <w:rPr>
          <w:rFonts w:ascii="Times New Roman" w:hAnsi="Times New Roman" w:cs="Times New Roman"/>
          <w:b/>
          <w:bCs/>
          <w:sz w:val="24"/>
          <w:szCs w:val="24"/>
        </w:rPr>
        <w:t xml:space="preserve"> </w:t>
      </w:r>
      <w:r w:rsidR="0011328F">
        <w:rPr>
          <w:rFonts w:ascii="Times New Roman" w:hAnsi="Times New Roman" w:cs="Times New Roman"/>
          <w:b/>
          <w:bCs/>
          <w:sz w:val="24"/>
          <w:szCs w:val="24"/>
        </w:rPr>
        <w:t>1</w:t>
      </w:r>
      <w:r w:rsidR="00BD3193">
        <w:rPr>
          <w:rFonts w:ascii="Times New Roman" w:hAnsi="Times New Roman" w:cs="Times New Roman"/>
          <w:b/>
          <w:bCs/>
          <w:sz w:val="24"/>
          <w:szCs w:val="24"/>
        </w:rPr>
        <w:t>1</w:t>
      </w:r>
      <w:r w:rsidR="00DF52C1">
        <w:rPr>
          <w:rFonts w:ascii="Times New Roman" w:hAnsi="Times New Roman" w:cs="Times New Roman"/>
          <w:b/>
          <w:bCs/>
          <w:sz w:val="24"/>
          <w:szCs w:val="24"/>
        </w:rPr>
        <w:t>.0</w:t>
      </w:r>
      <w:r w:rsidR="0011328F">
        <w:rPr>
          <w:rFonts w:ascii="Times New Roman" w:hAnsi="Times New Roman" w:cs="Times New Roman"/>
          <w:b/>
          <w:bCs/>
          <w:sz w:val="24"/>
          <w:szCs w:val="24"/>
        </w:rPr>
        <w:t>5</w:t>
      </w:r>
      <w:r w:rsidR="00DF52C1">
        <w:rPr>
          <w:rFonts w:ascii="Times New Roman" w:hAnsi="Times New Roman" w:cs="Times New Roman"/>
          <w:b/>
          <w:bCs/>
          <w:sz w:val="24"/>
          <w:szCs w:val="24"/>
        </w:rPr>
        <w:t>.202</w:t>
      </w:r>
      <w:r w:rsidR="0011328F">
        <w:rPr>
          <w:rFonts w:ascii="Times New Roman" w:hAnsi="Times New Roman" w:cs="Times New Roman"/>
          <w:b/>
          <w:bCs/>
          <w:sz w:val="24"/>
          <w:szCs w:val="24"/>
        </w:rPr>
        <w:t>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0D3222">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701BC8B1"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4EF25BC"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15878BD2"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C0BA7C5"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362FF80D"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694BC923"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1B702952"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38EDEDF4"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1ACE8834"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004BEF36"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7C24A68E"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2516A1C8" w14:textId="77777777" w:rsidR="004B6EC7" w:rsidRPr="00CE43F3" w:rsidRDefault="00012580" w:rsidP="00CE43F3">
      <w:pPr>
        <w:pStyle w:val="Naslov1"/>
      </w:pPr>
      <w:r>
        <w:t>6</w:t>
      </w:r>
      <w:r w:rsidR="004B6EC7" w:rsidRPr="00741965">
        <w:t>. OSTALO</w:t>
      </w:r>
    </w:p>
    <w:p w14:paraId="704931D2"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3094006"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54E9EE09"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D5DB087"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7E49FC09"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7756F308"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DB66D3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3A88EC2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1D8D38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638052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E2AE04C"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1DEB746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3"/>
    <w:p w14:paraId="6CDCDD51" w14:textId="77777777" w:rsidR="00C05FC8" w:rsidRDefault="00C05FC8">
      <w:pPr>
        <w:rPr>
          <w:rFonts w:ascii="Times New Roman" w:hAnsi="Times New Roman" w:cs="Times New Roman"/>
        </w:rPr>
      </w:pPr>
      <w:r>
        <w:rPr>
          <w:rFonts w:ascii="Times New Roman" w:hAnsi="Times New Roman" w:cs="Times New Roman"/>
        </w:rPr>
        <w:br w:type="page"/>
      </w:r>
    </w:p>
    <w:p w14:paraId="70236715" w14:textId="3F5890F0" w:rsidR="00E940F6" w:rsidRPr="00264A71" w:rsidRDefault="00E940F6" w:rsidP="00E940F6">
      <w:pPr>
        <w:tabs>
          <w:tab w:val="left" w:pos="3015"/>
        </w:tabs>
        <w:rPr>
          <w:rFonts w:ascii="Times New Roman" w:hAnsi="Times New Roman" w:cs="Times New Roman"/>
          <w:b/>
          <w:sz w:val="32"/>
          <w:szCs w:val="32"/>
        </w:rPr>
      </w:pPr>
      <w:r w:rsidRPr="00264A71">
        <w:rPr>
          <w:rFonts w:ascii="Times New Roman" w:hAnsi="Times New Roman" w:cs="Times New Roman"/>
          <w:b/>
          <w:sz w:val="32"/>
          <w:szCs w:val="32"/>
        </w:rPr>
        <w:t>PONUDBENI TROŠKOVNIK ZA</w:t>
      </w:r>
      <w:r w:rsidR="00BD772D" w:rsidRPr="00264A71">
        <w:rPr>
          <w:rFonts w:ascii="Times New Roman" w:hAnsi="Times New Roman" w:cs="Times New Roman"/>
          <w:b/>
          <w:sz w:val="32"/>
          <w:szCs w:val="32"/>
        </w:rPr>
        <w:t xml:space="preserve"> </w:t>
      </w:r>
      <w:r w:rsidR="00BD772D" w:rsidRPr="00264A71">
        <w:rPr>
          <w:rFonts w:ascii="Times New Roman" w:hAnsi="Times New Roman" w:cs="Times New Roman"/>
          <w:sz w:val="32"/>
          <w:szCs w:val="32"/>
        </w:rPr>
        <w:t>NAJAM RTV OPREME ZA POTREBE PREDSTAVE „ZLOČIN NA KOZJEM OTOKU“</w:t>
      </w:r>
      <w:r w:rsidR="00BD772D" w:rsidRPr="00264A71">
        <w:rPr>
          <w:rFonts w:ascii="Times New Roman" w:hAnsi="Times New Roman" w:cs="Times New Roman"/>
          <w:b/>
          <w:sz w:val="32"/>
          <w:szCs w:val="32"/>
        </w:rPr>
        <w:t xml:space="preserve"> </w:t>
      </w:r>
      <w:r w:rsidR="00BD772D" w:rsidRPr="00264A71">
        <w:rPr>
          <w:rFonts w:ascii="Times New Roman" w:hAnsi="Times New Roman" w:cs="Times New Roman"/>
          <w:sz w:val="32"/>
          <w:szCs w:val="32"/>
        </w:rPr>
        <w:t xml:space="preserve"> </w:t>
      </w:r>
    </w:p>
    <w:p w14:paraId="193677CF" w14:textId="77777777" w:rsidR="00E940F6" w:rsidRPr="002D5E98" w:rsidRDefault="00E940F6" w:rsidP="00E940F6">
      <w:pPr>
        <w:tabs>
          <w:tab w:val="left" w:pos="3015"/>
        </w:tabs>
        <w:rPr>
          <w:rFonts w:ascii="Times New Roman" w:hAnsi="Times New Roman" w:cs="Times New Roman"/>
          <w:b/>
        </w:rPr>
      </w:pPr>
    </w:p>
    <w:tbl>
      <w:tblPr>
        <w:tblStyle w:val="Reetkatablice"/>
        <w:tblW w:w="9389" w:type="dxa"/>
        <w:tblInd w:w="-180" w:type="dxa"/>
        <w:tblLook w:val="04A0" w:firstRow="1" w:lastRow="0" w:firstColumn="1" w:lastColumn="0" w:noHBand="0" w:noVBand="1"/>
      </w:tblPr>
      <w:tblGrid>
        <w:gridCol w:w="876"/>
        <w:gridCol w:w="3057"/>
        <w:gridCol w:w="1158"/>
        <w:gridCol w:w="2074"/>
        <w:gridCol w:w="2224"/>
      </w:tblGrid>
      <w:tr w:rsidR="00E940F6" w14:paraId="32C9C180" w14:textId="77777777" w:rsidTr="00B80E4A">
        <w:tc>
          <w:tcPr>
            <w:tcW w:w="876" w:type="dxa"/>
          </w:tcPr>
          <w:p w14:paraId="599EF852" w14:textId="77777777" w:rsidR="00E940F6" w:rsidRDefault="00E940F6" w:rsidP="00B80E4A">
            <w:pPr>
              <w:rPr>
                <w:rFonts w:ascii="Times New Roman" w:hAnsi="Times New Roman" w:cs="Times New Roman"/>
                <w:b/>
              </w:rPr>
            </w:pPr>
            <w:r>
              <w:rPr>
                <w:rFonts w:ascii="Times New Roman" w:hAnsi="Times New Roman" w:cs="Times New Roman"/>
                <w:b/>
              </w:rPr>
              <w:t xml:space="preserve">Red. Br. </w:t>
            </w:r>
          </w:p>
        </w:tc>
        <w:tc>
          <w:tcPr>
            <w:tcW w:w="3057" w:type="dxa"/>
          </w:tcPr>
          <w:p w14:paraId="42A93D80" w14:textId="77777777" w:rsidR="00E940F6" w:rsidRDefault="00E940F6" w:rsidP="00B80E4A">
            <w:pPr>
              <w:rPr>
                <w:rFonts w:ascii="Times New Roman" w:hAnsi="Times New Roman" w:cs="Times New Roman"/>
                <w:b/>
              </w:rPr>
            </w:pPr>
            <w:r>
              <w:rPr>
                <w:rFonts w:ascii="Times New Roman" w:hAnsi="Times New Roman" w:cs="Times New Roman"/>
                <w:b/>
              </w:rPr>
              <w:t>Opis usluge</w:t>
            </w:r>
          </w:p>
        </w:tc>
        <w:tc>
          <w:tcPr>
            <w:tcW w:w="1158" w:type="dxa"/>
          </w:tcPr>
          <w:p w14:paraId="71A93DED" w14:textId="77777777" w:rsidR="00E940F6" w:rsidRDefault="00E940F6" w:rsidP="00B80E4A">
            <w:pPr>
              <w:rPr>
                <w:rFonts w:ascii="Times New Roman" w:hAnsi="Times New Roman" w:cs="Times New Roman"/>
                <w:b/>
              </w:rPr>
            </w:pPr>
            <w:r>
              <w:rPr>
                <w:rFonts w:ascii="Times New Roman" w:hAnsi="Times New Roman" w:cs="Times New Roman"/>
                <w:b/>
              </w:rPr>
              <w:t>Količina</w:t>
            </w:r>
          </w:p>
          <w:p w14:paraId="04B9928E" w14:textId="77777777" w:rsidR="00E940F6" w:rsidRPr="003C7EF2" w:rsidRDefault="00E940F6" w:rsidP="00B80E4A">
            <w:pPr>
              <w:rPr>
                <w:rFonts w:ascii="Times New Roman" w:hAnsi="Times New Roman" w:cs="Times New Roman"/>
                <w:bCs/>
              </w:rPr>
            </w:pPr>
            <w:r w:rsidRPr="003C7EF2">
              <w:rPr>
                <w:rFonts w:ascii="Times New Roman" w:hAnsi="Times New Roman" w:cs="Times New Roman"/>
                <w:bCs/>
              </w:rPr>
              <w:t>(kom/min)</w:t>
            </w:r>
          </w:p>
        </w:tc>
        <w:tc>
          <w:tcPr>
            <w:tcW w:w="2074" w:type="dxa"/>
          </w:tcPr>
          <w:p w14:paraId="5E3802F6" w14:textId="77777777" w:rsidR="00E940F6" w:rsidRDefault="00E940F6" w:rsidP="00B80E4A">
            <w:pPr>
              <w:rPr>
                <w:rFonts w:ascii="Times New Roman" w:hAnsi="Times New Roman" w:cs="Times New Roman"/>
                <w:b/>
              </w:rPr>
            </w:pPr>
            <w:r>
              <w:rPr>
                <w:rFonts w:ascii="Times New Roman" w:hAnsi="Times New Roman" w:cs="Times New Roman"/>
                <w:b/>
              </w:rPr>
              <w:t>Jedinična cijena (kn) bez PDV-a</w:t>
            </w:r>
          </w:p>
        </w:tc>
        <w:tc>
          <w:tcPr>
            <w:tcW w:w="2224" w:type="dxa"/>
          </w:tcPr>
          <w:p w14:paraId="25D68C1B" w14:textId="77777777" w:rsidR="00E940F6" w:rsidRDefault="00E940F6" w:rsidP="00B80E4A">
            <w:pPr>
              <w:rPr>
                <w:rFonts w:ascii="Times New Roman" w:hAnsi="Times New Roman" w:cs="Times New Roman"/>
                <w:b/>
              </w:rPr>
            </w:pPr>
            <w:r>
              <w:rPr>
                <w:rFonts w:ascii="Times New Roman" w:hAnsi="Times New Roman" w:cs="Times New Roman"/>
                <w:b/>
              </w:rPr>
              <w:t>Ukupna cijena (kn) bez PDV-a</w:t>
            </w:r>
          </w:p>
        </w:tc>
      </w:tr>
      <w:tr w:rsidR="00E940F6" w14:paraId="14474EB5" w14:textId="77777777" w:rsidTr="00B80E4A">
        <w:trPr>
          <w:trHeight w:val="348"/>
        </w:trPr>
        <w:tc>
          <w:tcPr>
            <w:tcW w:w="876" w:type="dxa"/>
          </w:tcPr>
          <w:p w14:paraId="01110F3D" w14:textId="77777777" w:rsidR="00E940F6" w:rsidRDefault="00E940F6" w:rsidP="00B80E4A">
            <w:pPr>
              <w:rPr>
                <w:rFonts w:ascii="Times New Roman" w:hAnsi="Times New Roman" w:cs="Times New Roman"/>
                <w:b/>
              </w:rPr>
            </w:pPr>
            <w:r>
              <w:rPr>
                <w:rFonts w:ascii="Times New Roman" w:hAnsi="Times New Roman" w:cs="Times New Roman"/>
                <w:b/>
              </w:rPr>
              <w:t>1.</w:t>
            </w:r>
          </w:p>
        </w:tc>
        <w:tc>
          <w:tcPr>
            <w:tcW w:w="3057" w:type="dxa"/>
            <w:vAlign w:val="center"/>
          </w:tcPr>
          <w:p w14:paraId="582033A3" w14:textId="2D92D7A1" w:rsidR="00E940F6" w:rsidRDefault="00737C62" w:rsidP="00B80E4A">
            <w:pPr>
              <w:jc w:val="center"/>
              <w:rPr>
                <w:rFonts w:ascii="Times New Roman" w:hAnsi="Times New Roman" w:cs="Times New Roman"/>
              </w:rPr>
            </w:pPr>
            <w:r w:rsidRPr="00737C62">
              <w:rPr>
                <w:rFonts w:ascii="Times New Roman" w:hAnsi="Times New Roman" w:cs="Times New Roman"/>
              </w:rPr>
              <w:t xml:space="preserve">Montaža tonske opreme </w:t>
            </w:r>
          </w:p>
          <w:p w14:paraId="75670777" w14:textId="77777777" w:rsidR="002F3E02" w:rsidRDefault="002F3E02" w:rsidP="00B80E4A">
            <w:pPr>
              <w:jc w:val="center"/>
              <w:rPr>
                <w:rFonts w:ascii="Times New Roman" w:hAnsi="Times New Roman" w:cs="Times New Roman"/>
              </w:rPr>
            </w:pPr>
          </w:p>
          <w:p w14:paraId="7392A113" w14:textId="56E17E8F" w:rsidR="002F3E02" w:rsidRPr="002F3E02" w:rsidRDefault="002F3E02" w:rsidP="002F3E02">
            <w:pPr>
              <w:jc w:val="center"/>
              <w:rPr>
                <w:rFonts w:ascii="Times New Roman" w:hAnsi="Times New Roman" w:cs="Times New Roman"/>
                <w:b/>
                <w:bCs/>
                <w:sz w:val="24"/>
                <w:szCs w:val="24"/>
              </w:rPr>
            </w:pPr>
            <w:r w:rsidRPr="002F3E02">
              <w:rPr>
                <w:rFonts w:ascii="Times New Roman" w:hAnsi="Times New Roman" w:cs="Times New Roman"/>
                <w:b/>
                <w:bCs/>
                <w:sz w:val="24"/>
                <w:szCs w:val="24"/>
              </w:rPr>
              <w:t>Tonska / audio oprema</w:t>
            </w:r>
          </w:p>
          <w:p w14:paraId="5B3A4087"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2 x komplet bas zvučnik</w:t>
            </w:r>
          </w:p>
          <w:p w14:paraId="64CA57BA"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2 x komplet srednje visoki zvučnik</w:t>
            </w:r>
          </w:p>
          <w:p w14:paraId="41946EDC"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2 x komplet stalaka za zvučnik</w:t>
            </w:r>
          </w:p>
          <w:p w14:paraId="766DC429"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2 x komplet pojačala</w:t>
            </w:r>
          </w:p>
          <w:p w14:paraId="6C0B5BB8"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2 x komplet kablova (signalni, strujni)</w:t>
            </w:r>
          </w:p>
          <w:p w14:paraId="0ACA8162"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 xml:space="preserve">6 x komplet </w:t>
            </w:r>
            <w:proofErr w:type="spellStart"/>
            <w:r w:rsidRPr="002F3E02">
              <w:rPr>
                <w:rFonts w:ascii="Times New Roman" w:hAnsi="Times New Roman" w:cs="Times New Roman"/>
              </w:rPr>
              <w:t>monitorskih</w:t>
            </w:r>
            <w:proofErr w:type="spellEnd"/>
            <w:r w:rsidRPr="002F3E02">
              <w:rPr>
                <w:rFonts w:ascii="Times New Roman" w:hAnsi="Times New Roman" w:cs="Times New Roman"/>
              </w:rPr>
              <w:t xml:space="preserve"> zvučnik (srednje-visoki)</w:t>
            </w:r>
          </w:p>
          <w:p w14:paraId="15D2307F"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6 x komplet pojačala</w:t>
            </w:r>
          </w:p>
          <w:p w14:paraId="3B9B2BD6"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6 x komplet kablova (signalni, strujni)</w:t>
            </w:r>
          </w:p>
          <w:p w14:paraId="4AED9752"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1 x audio mikser (za potrebe puštanja glazbe)</w:t>
            </w:r>
          </w:p>
          <w:p w14:paraId="17D2F1D1"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1 x računalo za audio reprodukciju</w:t>
            </w:r>
          </w:p>
          <w:p w14:paraId="1293AE47"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 xml:space="preserve">2 x CD </w:t>
            </w:r>
            <w:proofErr w:type="spellStart"/>
            <w:r w:rsidRPr="002F3E02">
              <w:rPr>
                <w:rFonts w:ascii="Times New Roman" w:hAnsi="Times New Roman" w:cs="Times New Roman"/>
              </w:rPr>
              <w:t>player</w:t>
            </w:r>
            <w:proofErr w:type="spellEnd"/>
          </w:p>
          <w:p w14:paraId="46919AFB"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1 x komplet kablova (napajanje, XLR)</w:t>
            </w:r>
          </w:p>
          <w:p w14:paraId="5AF36A12" w14:textId="77777777" w:rsidR="002F3E02" w:rsidRPr="002F3E02" w:rsidRDefault="002F3E02" w:rsidP="002F3E02">
            <w:pPr>
              <w:jc w:val="center"/>
              <w:rPr>
                <w:rFonts w:ascii="Times New Roman" w:hAnsi="Times New Roman" w:cs="Times New Roman"/>
              </w:rPr>
            </w:pPr>
            <w:r w:rsidRPr="002F3E02">
              <w:rPr>
                <w:rFonts w:ascii="Times New Roman" w:hAnsi="Times New Roman" w:cs="Times New Roman"/>
              </w:rPr>
              <w:t>1 x komplet stalaka</w:t>
            </w:r>
          </w:p>
          <w:p w14:paraId="0682526F" w14:textId="47391B0A" w:rsidR="002F3E02" w:rsidRPr="00736995" w:rsidRDefault="002F3E02" w:rsidP="002F3E02">
            <w:pPr>
              <w:jc w:val="center"/>
              <w:rPr>
                <w:rFonts w:ascii="Times New Roman" w:hAnsi="Times New Roman" w:cs="Times New Roman"/>
              </w:rPr>
            </w:pPr>
            <w:r w:rsidRPr="002F3E02">
              <w:rPr>
                <w:rFonts w:ascii="Times New Roman" w:hAnsi="Times New Roman" w:cs="Times New Roman"/>
              </w:rPr>
              <w:t>1 x komplet pribor</w:t>
            </w:r>
          </w:p>
        </w:tc>
        <w:tc>
          <w:tcPr>
            <w:tcW w:w="1158" w:type="dxa"/>
            <w:vAlign w:val="center"/>
          </w:tcPr>
          <w:p w14:paraId="50A11370" w14:textId="4AEFDE74" w:rsidR="00E940F6" w:rsidRPr="00FD09AF" w:rsidRDefault="001C71A7" w:rsidP="00B80E4A">
            <w:pPr>
              <w:jc w:val="center"/>
              <w:rPr>
                <w:rFonts w:ascii="Times New Roman" w:hAnsi="Times New Roman" w:cs="Times New Roman"/>
              </w:rPr>
            </w:pPr>
            <w:r>
              <w:rPr>
                <w:rFonts w:ascii="Times New Roman" w:hAnsi="Times New Roman" w:cs="Times New Roman"/>
              </w:rPr>
              <w:t>1</w:t>
            </w:r>
          </w:p>
        </w:tc>
        <w:tc>
          <w:tcPr>
            <w:tcW w:w="2074" w:type="dxa"/>
          </w:tcPr>
          <w:p w14:paraId="4E738DFB" w14:textId="77777777" w:rsidR="00E940F6" w:rsidRPr="00FD09AF" w:rsidRDefault="00E940F6" w:rsidP="00B80E4A">
            <w:pPr>
              <w:rPr>
                <w:rFonts w:ascii="Times New Roman" w:hAnsi="Times New Roman" w:cs="Times New Roman"/>
              </w:rPr>
            </w:pPr>
          </w:p>
        </w:tc>
        <w:tc>
          <w:tcPr>
            <w:tcW w:w="2224" w:type="dxa"/>
          </w:tcPr>
          <w:p w14:paraId="421AAC0D" w14:textId="77777777" w:rsidR="00E940F6" w:rsidRPr="00FD09AF" w:rsidRDefault="00E940F6" w:rsidP="00B80E4A">
            <w:pPr>
              <w:rPr>
                <w:rFonts w:ascii="Times New Roman" w:hAnsi="Times New Roman" w:cs="Times New Roman"/>
              </w:rPr>
            </w:pPr>
          </w:p>
        </w:tc>
      </w:tr>
      <w:tr w:rsidR="00E940F6" w14:paraId="7133AAF9" w14:textId="77777777" w:rsidTr="00B80E4A">
        <w:trPr>
          <w:trHeight w:val="348"/>
        </w:trPr>
        <w:tc>
          <w:tcPr>
            <w:tcW w:w="876" w:type="dxa"/>
          </w:tcPr>
          <w:p w14:paraId="0EA34362" w14:textId="77777777" w:rsidR="00E940F6" w:rsidRDefault="00E940F6" w:rsidP="00B80E4A">
            <w:pPr>
              <w:rPr>
                <w:rFonts w:ascii="Times New Roman" w:hAnsi="Times New Roman" w:cs="Times New Roman"/>
                <w:b/>
              </w:rPr>
            </w:pPr>
            <w:r>
              <w:rPr>
                <w:rFonts w:ascii="Times New Roman" w:hAnsi="Times New Roman" w:cs="Times New Roman"/>
                <w:b/>
              </w:rPr>
              <w:t>2.</w:t>
            </w:r>
          </w:p>
        </w:tc>
        <w:tc>
          <w:tcPr>
            <w:tcW w:w="3057" w:type="dxa"/>
            <w:vAlign w:val="center"/>
          </w:tcPr>
          <w:p w14:paraId="7482EFD5" w14:textId="07DA511F" w:rsidR="00E940F6" w:rsidRDefault="00737C62" w:rsidP="00737C62">
            <w:pPr>
              <w:rPr>
                <w:rFonts w:ascii="Times New Roman" w:hAnsi="Times New Roman" w:cs="Times New Roman"/>
              </w:rPr>
            </w:pPr>
            <w:r w:rsidRPr="00737C62">
              <w:rPr>
                <w:rFonts w:ascii="Times New Roman" w:hAnsi="Times New Roman" w:cs="Times New Roman"/>
              </w:rPr>
              <w:t xml:space="preserve"> Montaža rasvjetne opreme</w:t>
            </w:r>
          </w:p>
          <w:p w14:paraId="75310588" w14:textId="77777777" w:rsidR="005D12F2" w:rsidRDefault="005D12F2" w:rsidP="002F3E02">
            <w:pPr>
              <w:rPr>
                <w:rFonts w:ascii="Times New Roman" w:hAnsi="Times New Roman" w:cs="Times New Roman"/>
                <w:b/>
                <w:bCs/>
                <w:sz w:val="24"/>
                <w:szCs w:val="24"/>
              </w:rPr>
            </w:pPr>
          </w:p>
          <w:p w14:paraId="778FDC1D" w14:textId="51639AA8" w:rsidR="002F3E02" w:rsidRPr="002F3E02" w:rsidRDefault="002F3E02" w:rsidP="002F3E02">
            <w:pPr>
              <w:rPr>
                <w:rFonts w:ascii="Times New Roman" w:hAnsi="Times New Roman" w:cs="Times New Roman"/>
                <w:b/>
                <w:bCs/>
                <w:sz w:val="24"/>
                <w:szCs w:val="24"/>
              </w:rPr>
            </w:pPr>
            <w:r w:rsidRPr="002F3E02">
              <w:rPr>
                <w:rFonts w:ascii="Times New Roman" w:hAnsi="Times New Roman" w:cs="Times New Roman"/>
                <w:b/>
                <w:bCs/>
                <w:sz w:val="24"/>
                <w:szCs w:val="24"/>
              </w:rPr>
              <w:t>Rasvjetna oprema</w:t>
            </w:r>
          </w:p>
          <w:p w14:paraId="64FC42CA"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69 x PAR 64 / 1000W (cp60, cp61, cp62)</w:t>
            </w:r>
          </w:p>
          <w:p w14:paraId="3C9B1BC5"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24 x PC / 1000W</w:t>
            </w:r>
          </w:p>
          <w:p w14:paraId="25852CFC"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12 x LED PAR 300W /</w:t>
            </w:r>
            <w:proofErr w:type="spellStart"/>
            <w:r w:rsidRPr="002F3E02">
              <w:rPr>
                <w:rFonts w:ascii="Times New Roman" w:hAnsi="Times New Roman" w:cs="Times New Roman"/>
              </w:rPr>
              <w:t>RGBWAUv</w:t>
            </w:r>
            <w:proofErr w:type="spellEnd"/>
          </w:p>
          <w:p w14:paraId="011B7FEA"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 xml:space="preserve">4 x LED </w:t>
            </w:r>
            <w:proofErr w:type="spellStart"/>
            <w:r w:rsidRPr="002F3E02">
              <w:rPr>
                <w:rFonts w:ascii="Times New Roman" w:hAnsi="Times New Roman" w:cs="Times New Roman"/>
              </w:rPr>
              <w:t>Fresnel</w:t>
            </w:r>
            <w:proofErr w:type="spellEnd"/>
          </w:p>
          <w:p w14:paraId="1706E89C"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 xml:space="preserve">4 x </w:t>
            </w:r>
            <w:proofErr w:type="spellStart"/>
            <w:r w:rsidRPr="002F3E02">
              <w:rPr>
                <w:rFonts w:ascii="Times New Roman" w:hAnsi="Times New Roman" w:cs="Times New Roman"/>
              </w:rPr>
              <w:t>Fresnel</w:t>
            </w:r>
            <w:proofErr w:type="spellEnd"/>
            <w:r w:rsidRPr="002F3E02">
              <w:rPr>
                <w:rFonts w:ascii="Times New Roman" w:hAnsi="Times New Roman" w:cs="Times New Roman"/>
              </w:rPr>
              <w:t xml:space="preserve"> / 2000W</w:t>
            </w:r>
          </w:p>
          <w:p w14:paraId="7F166FC7"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14 x Led lampa</w:t>
            </w:r>
          </w:p>
          <w:p w14:paraId="1ACB1919"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127 x komplet kuka za reflektor</w:t>
            </w:r>
          </w:p>
          <w:p w14:paraId="7C8E903F"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127 x komplet sigurnosna sajla</w:t>
            </w:r>
          </w:p>
          <w:p w14:paraId="0440BBA0"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127 x komplet okvir za filter</w:t>
            </w:r>
          </w:p>
          <w:p w14:paraId="426A8A9E"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 xml:space="preserve">60 x </w:t>
            </w:r>
            <w:proofErr w:type="spellStart"/>
            <w:r w:rsidRPr="002F3E02">
              <w:rPr>
                <w:rFonts w:ascii="Times New Roman" w:hAnsi="Times New Roman" w:cs="Times New Roman"/>
              </w:rPr>
              <w:t>dimmer</w:t>
            </w:r>
            <w:proofErr w:type="spellEnd"/>
            <w:r w:rsidRPr="002F3E02">
              <w:rPr>
                <w:rFonts w:ascii="Times New Roman" w:hAnsi="Times New Roman" w:cs="Times New Roman"/>
              </w:rPr>
              <w:t xml:space="preserve"> (sa pripadajućim kablovima i distribucijskim kutijama)</w:t>
            </w:r>
          </w:p>
          <w:p w14:paraId="0C54B0A9"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 xml:space="preserve">20 x komplet </w:t>
            </w:r>
            <w:proofErr w:type="spellStart"/>
            <w:r w:rsidRPr="002F3E02">
              <w:rPr>
                <w:rFonts w:ascii="Times New Roman" w:hAnsi="Times New Roman" w:cs="Times New Roman"/>
              </w:rPr>
              <w:t>multikor</w:t>
            </w:r>
            <w:proofErr w:type="spellEnd"/>
            <w:r w:rsidRPr="002F3E02">
              <w:rPr>
                <w:rFonts w:ascii="Times New Roman" w:hAnsi="Times New Roman" w:cs="Times New Roman"/>
              </w:rPr>
              <w:t xml:space="preserve"> kablova</w:t>
            </w:r>
          </w:p>
          <w:p w14:paraId="2809EE08"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45 x komplet kablova (</w:t>
            </w:r>
            <w:proofErr w:type="spellStart"/>
            <w:r w:rsidRPr="002F3E02">
              <w:rPr>
                <w:rFonts w:ascii="Times New Roman" w:hAnsi="Times New Roman" w:cs="Times New Roman"/>
              </w:rPr>
              <w:t>šuko-šuko</w:t>
            </w:r>
            <w:proofErr w:type="spellEnd"/>
            <w:r w:rsidRPr="002F3E02">
              <w:rPr>
                <w:rFonts w:ascii="Times New Roman" w:hAnsi="Times New Roman" w:cs="Times New Roman"/>
              </w:rPr>
              <w:t>)</w:t>
            </w:r>
          </w:p>
          <w:p w14:paraId="1FFD69F2"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 x komplet kablova za napajanje / 125A / 63A / 32A</w:t>
            </w:r>
          </w:p>
          <w:p w14:paraId="57D635DD"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 x komplet razvodnih ormara</w:t>
            </w:r>
          </w:p>
          <w:p w14:paraId="285CC0F9" w14:textId="4FDD4E07" w:rsidR="002F3E02" w:rsidRPr="00736995" w:rsidRDefault="002F3E02" w:rsidP="002F3E02">
            <w:pPr>
              <w:rPr>
                <w:rFonts w:ascii="Times New Roman" w:hAnsi="Times New Roman" w:cs="Times New Roman"/>
              </w:rPr>
            </w:pPr>
            <w:r w:rsidRPr="002F3E02">
              <w:rPr>
                <w:rFonts w:ascii="Times New Roman" w:hAnsi="Times New Roman" w:cs="Times New Roman"/>
              </w:rPr>
              <w:t>1 x komplet kablova za trasu publike 350m</w:t>
            </w:r>
          </w:p>
        </w:tc>
        <w:tc>
          <w:tcPr>
            <w:tcW w:w="1158" w:type="dxa"/>
            <w:vAlign w:val="center"/>
          </w:tcPr>
          <w:p w14:paraId="0963D70B" w14:textId="48BFC0CE" w:rsidR="00E940F6" w:rsidRPr="00FD09AF" w:rsidRDefault="00737C62" w:rsidP="00B80E4A">
            <w:pPr>
              <w:jc w:val="center"/>
              <w:rPr>
                <w:rFonts w:ascii="Times New Roman" w:hAnsi="Times New Roman" w:cs="Times New Roman"/>
              </w:rPr>
            </w:pPr>
            <w:r>
              <w:rPr>
                <w:rFonts w:ascii="Times New Roman" w:hAnsi="Times New Roman" w:cs="Times New Roman"/>
              </w:rPr>
              <w:t>1</w:t>
            </w:r>
          </w:p>
        </w:tc>
        <w:tc>
          <w:tcPr>
            <w:tcW w:w="2074" w:type="dxa"/>
          </w:tcPr>
          <w:p w14:paraId="563D7884" w14:textId="77777777" w:rsidR="00E940F6" w:rsidRPr="00FD09AF" w:rsidRDefault="00E940F6" w:rsidP="00B80E4A">
            <w:pPr>
              <w:rPr>
                <w:rFonts w:ascii="Times New Roman" w:hAnsi="Times New Roman" w:cs="Times New Roman"/>
              </w:rPr>
            </w:pPr>
          </w:p>
        </w:tc>
        <w:tc>
          <w:tcPr>
            <w:tcW w:w="2224" w:type="dxa"/>
          </w:tcPr>
          <w:p w14:paraId="0F4550A6" w14:textId="77777777" w:rsidR="00E940F6" w:rsidRPr="00FD09AF" w:rsidRDefault="00E940F6" w:rsidP="00B80E4A">
            <w:pPr>
              <w:rPr>
                <w:rFonts w:ascii="Times New Roman" w:hAnsi="Times New Roman" w:cs="Times New Roman"/>
              </w:rPr>
            </w:pPr>
          </w:p>
        </w:tc>
      </w:tr>
      <w:tr w:rsidR="00E940F6" w14:paraId="5AE52436" w14:textId="77777777" w:rsidTr="00B80E4A">
        <w:trPr>
          <w:trHeight w:val="348"/>
        </w:trPr>
        <w:tc>
          <w:tcPr>
            <w:tcW w:w="876" w:type="dxa"/>
          </w:tcPr>
          <w:p w14:paraId="6632F4E9" w14:textId="77777777" w:rsidR="00E940F6" w:rsidRDefault="00E940F6" w:rsidP="00B80E4A">
            <w:pPr>
              <w:rPr>
                <w:rFonts w:ascii="Times New Roman" w:hAnsi="Times New Roman" w:cs="Times New Roman"/>
                <w:b/>
              </w:rPr>
            </w:pPr>
            <w:r>
              <w:rPr>
                <w:rFonts w:ascii="Times New Roman" w:hAnsi="Times New Roman" w:cs="Times New Roman"/>
                <w:b/>
              </w:rPr>
              <w:t>3.</w:t>
            </w:r>
          </w:p>
        </w:tc>
        <w:tc>
          <w:tcPr>
            <w:tcW w:w="3057" w:type="dxa"/>
            <w:vAlign w:val="center"/>
          </w:tcPr>
          <w:p w14:paraId="1F8F19AD" w14:textId="5EDBB4C8" w:rsidR="00E940F6" w:rsidRDefault="00737C62" w:rsidP="00737C62">
            <w:pPr>
              <w:rPr>
                <w:rFonts w:ascii="Times New Roman" w:hAnsi="Times New Roman" w:cs="Times New Roman"/>
              </w:rPr>
            </w:pPr>
            <w:r w:rsidRPr="00737C62">
              <w:rPr>
                <w:rFonts w:ascii="Times New Roman" w:hAnsi="Times New Roman" w:cs="Times New Roman"/>
              </w:rPr>
              <w:t xml:space="preserve"> Montaža video opreme</w:t>
            </w:r>
          </w:p>
          <w:p w14:paraId="5240D526" w14:textId="77777777" w:rsidR="002F3E02" w:rsidRDefault="002F3E02" w:rsidP="002F3E02">
            <w:pPr>
              <w:rPr>
                <w:rFonts w:ascii="Times New Roman" w:hAnsi="Times New Roman" w:cs="Times New Roman"/>
              </w:rPr>
            </w:pPr>
          </w:p>
          <w:p w14:paraId="26A48E34" w14:textId="2DB34A94" w:rsidR="002F3E02" w:rsidRPr="002F3E02" w:rsidRDefault="002F3E02" w:rsidP="002F3E02">
            <w:pPr>
              <w:rPr>
                <w:rFonts w:ascii="Times New Roman" w:hAnsi="Times New Roman" w:cs="Times New Roman"/>
                <w:b/>
                <w:bCs/>
                <w:sz w:val="24"/>
                <w:szCs w:val="24"/>
              </w:rPr>
            </w:pPr>
            <w:r w:rsidRPr="002F3E02">
              <w:rPr>
                <w:rFonts w:ascii="Times New Roman" w:hAnsi="Times New Roman" w:cs="Times New Roman"/>
                <w:b/>
                <w:bCs/>
                <w:sz w:val="24"/>
                <w:szCs w:val="24"/>
              </w:rPr>
              <w:t>Video oprema</w:t>
            </w:r>
          </w:p>
          <w:p w14:paraId="11F01F29"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2 x komplet video laser projektor</w:t>
            </w:r>
          </w:p>
          <w:p w14:paraId="43E81933"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 xml:space="preserve">2 x komplet </w:t>
            </w:r>
            <w:proofErr w:type="spellStart"/>
            <w:r w:rsidRPr="002F3E02">
              <w:rPr>
                <w:rFonts w:ascii="Times New Roman" w:hAnsi="Times New Roman" w:cs="Times New Roman"/>
              </w:rPr>
              <w:t>leča</w:t>
            </w:r>
            <w:proofErr w:type="spellEnd"/>
            <w:r w:rsidRPr="002F3E02">
              <w:rPr>
                <w:rFonts w:ascii="Times New Roman" w:hAnsi="Times New Roman" w:cs="Times New Roman"/>
              </w:rPr>
              <w:t xml:space="preserve"> za video </w:t>
            </w:r>
            <w:proofErr w:type="spellStart"/>
            <w:r w:rsidRPr="002F3E02">
              <w:rPr>
                <w:rFonts w:ascii="Times New Roman" w:hAnsi="Times New Roman" w:cs="Times New Roman"/>
              </w:rPr>
              <w:t>projekotr</w:t>
            </w:r>
            <w:proofErr w:type="spellEnd"/>
            <w:r w:rsidRPr="002F3E02">
              <w:rPr>
                <w:rFonts w:ascii="Times New Roman" w:hAnsi="Times New Roman" w:cs="Times New Roman"/>
              </w:rPr>
              <w:t xml:space="preserve"> (standard, </w:t>
            </w:r>
            <w:proofErr w:type="spellStart"/>
            <w:r w:rsidRPr="002F3E02">
              <w:rPr>
                <w:rFonts w:ascii="Times New Roman" w:hAnsi="Times New Roman" w:cs="Times New Roman"/>
              </w:rPr>
              <w:t>zoom</w:t>
            </w:r>
            <w:proofErr w:type="spellEnd"/>
            <w:r w:rsidRPr="002F3E02">
              <w:rPr>
                <w:rFonts w:ascii="Times New Roman" w:hAnsi="Times New Roman" w:cs="Times New Roman"/>
              </w:rPr>
              <w:t>, tele)</w:t>
            </w:r>
          </w:p>
          <w:p w14:paraId="3A1B80EF"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2 x stalak za video projektor</w:t>
            </w:r>
          </w:p>
          <w:p w14:paraId="4C2E2EA2"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 x komplet računalo za video režiju</w:t>
            </w:r>
          </w:p>
          <w:p w14:paraId="22BFE694" w14:textId="77777777" w:rsidR="002F3E02" w:rsidRPr="002F3E02" w:rsidRDefault="002F3E02" w:rsidP="002F3E02">
            <w:pPr>
              <w:rPr>
                <w:rFonts w:ascii="Times New Roman" w:hAnsi="Times New Roman" w:cs="Times New Roman"/>
              </w:rPr>
            </w:pPr>
            <w:r w:rsidRPr="002F3E02">
              <w:rPr>
                <w:rFonts w:ascii="Times New Roman" w:hAnsi="Times New Roman" w:cs="Times New Roman"/>
              </w:rPr>
              <w:t>1 x komplet kablova (signal HDMI, struja)</w:t>
            </w:r>
          </w:p>
          <w:p w14:paraId="36FD7A8E" w14:textId="77777777" w:rsidR="002F3E02" w:rsidRPr="002F3E02" w:rsidRDefault="002F3E02" w:rsidP="002F3E02">
            <w:pPr>
              <w:rPr>
                <w:rFonts w:ascii="Times New Roman" w:hAnsi="Times New Roman" w:cs="Times New Roman"/>
              </w:rPr>
            </w:pPr>
            <w:proofErr w:type="spellStart"/>
            <w:r w:rsidRPr="002F3E02">
              <w:rPr>
                <w:rFonts w:ascii="Times New Roman" w:hAnsi="Times New Roman" w:cs="Times New Roman"/>
              </w:rPr>
              <w:t>Truss</w:t>
            </w:r>
            <w:proofErr w:type="spellEnd"/>
            <w:r w:rsidRPr="002F3E02">
              <w:rPr>
                <w:rFonts w:ascii="Times New Roman" w:hAnsi="Times New Roman" w:cs="Times New Roman"/>
              </w:rPr>
              <w:t xml:space="preserve"> nosači i stalci za rasvjetu</w:t>
            </w:r>
          </w:p>
          <w:p w14:paraId="4BEA828F" w14:textId="35537BAB" w:rsidR="002F3E02" w:rsidRPr="00736995" w:rsidRDefault="002F3E02" w:rsidP="002F3E02">
            <w:pPr>
              <w:rPr>
                <w:rFonts w:ascii="Times New Roman" w:hAnsi="Times New Roman" w:cs="Times New Roman"/>
              </w:rPr>
            </w:pPr>
            <w:r w:rsidRPr="002F3E02">
              <w:rPr>
                <w:rFonts w:ascii="Times New Roman" w:hAnsi="Times New Roman" w:cs="Times New Roman"/>
              </w:rPr>
              <w:t xml:space="preserve">4 x „T“ </w:t>
            </w:r>
            <w:proofErr w:type="spellStart"/>
            <w:r w:rsidRPr="002F3E02">
              <w:rPr>
                <w:rFonts w:ascii="Times New Roman" w:hAnsi="Times New Roman" w:cs="Times New Roman"/>
              </w:rPr>
              <w:t>truss</w:t>
            </w:r>
            <w:proofErr w:type="spellEnd"/>
            <w:r w:rsidRPr="002F3E02">
              <w:rPr>
                <w:rFonts w:ascii="Times New Roman" w:hAnsi="Times New Roman" w:cs="Times New Roman"/>
              </w:rPr>
              <w:t xml:space="preserve"> (visina 6m), raspona 2m</w:t>
            </w:r>
          </w:p>
        </w:tc>
        <w:tc>
          <w:tcPr>
            <w:tcW w:w="1158" w:type="dxa"/>
            <w:vAlign w:val="center"/>
          </w:tcPr>
          <w:p w14:paraId="7E9F81B6" w14:textId="42D34AA8" w:rsidR="00E940F6" w:rsidRPr="00FD09AF" w:rsidRDefault="00737C62" w:rsidP="00B80E4A">
            <w:pPr>
              <w:jc w:val="center"/>
              <w:rPr>
                <w:rFonts w:ascii="Times New Roman" w:hAnsi="Times New Roman" w:cs="Times New Roman"/>
              </w:rPr>
            </w:pPr>
            <w:r>
              <w:rPr>
                <w:rFonts w:ascii="Times New Roman" w:hAnsi="Times New Roman" w:cs="Times New Roman"/>
              </w:rPr>
              <w:t>1</w:t>
            </w:r>
          </w:p>
        </w:tc>
        <w:tc>
          <w:tcPr>
            <w:tcW w:w="2074" w:type="dxa"/>
          </w:tcPr>
          <w:p w14:paraId="4840142F" w14:textId="77777777" w:rsidR="00E940F6" w:rsidRPr="00FD09AF" w:rsidRDefault="00E940F6" w:rsidP="00B80E4A">
            <w:pPr>
              <w:rPr>
                <w:rFonts w:ascii="Times New Roman" w:hAnsi="Times New Roman" w:cs="Times New Roman"/>
              </w:rPr>
            </w:pPr>
          </w:p>
        </w:tc>
        <w:tc>
          <w:tcPr>
            <w:tcW w:w="2224" w:type="dxa"/>
          </w:tcPr>
          <w:p w14:paraId="5D532CA8" w14:textId="77777777" w:rsidR="00E940F6" w:rsidRPr="00FD09AF" w:rsidRDefault="00E940F6" w:rsidP="00B80E4A">
            <w:pPr>
              <w:rPr>
                <w:rFonts w:ascii="Times New Roman" w:hAnsi="Times New Roman" w:cs="Times New Roman"/>
              </w:rPr>
            </w:pPr>
          </w:p>
        </w:tc>
      </w:tr>
      <w:tr w:rsidR="00E940F6" w14:paraId="31B8EEA6" w14:textId="77777777" w:rsidTr="00B80E4A">
        <w:trPr>
          <w:trHeight w:val="348"/>
        </w:trPr>
        <w:tc>
          <w:tcPr>
            <w:tcW w:w="876" w:type="dxa"/>
          </w:tcPr>
          <w:p w14:paraId="23AB1D23" w14:textId="62356D99" w:rsidR="00E940F6" w:rsidRDefault="00737C62" w:rsidP="00B80E4A">
            <w:pPr>
              <w:rPr>
                <w:rFonts w:ascii="Times New Roman" w:hAnsi="Times New Roman" w:cs="Times New Roman"/>
                <w:b/>
              </w:rPr>
            </w:pPr>
            <w:r>
              <w:rPr>
                <w:rFonts w:ascii="Times New Roman" w:hAnsi="Times New Roman" w:cs="Times New Roman"/>
                <w:b/>
              </w:rPr>
              <w:t>4.</w:t>
            </w:r>
          </w:p>
        </w:tc>
        <w:tc>
          <w:tcPr>
            <w:tcW w:w="3057" w:type="dxa"/>
            <w:vAlign w:val="center"/>
          </w:tcPr>
          <w:p w14:paraId="7689824E" w14:textId="1046CC50" w:rsidR="00E940F6" w:rsidRPr="00736995" w:rsidRDefault="00737C62" w:rsidP="00737C62">
            <w:pPr>
              <w:rPr>
                <w:rFonts w:ascii="Times New Roman" w:hAnsi="Times New Roman" w:cs="Times New Roman"/>
              </w:rPr>
            </w:pPr>
            <w:r w:rsidRPr="00737C62">
              <w:rPr>
                <w:rFonts w:ascii="Times New Roman" w:hAnsi="Times New Roman" w:cs="Times New Roman"/>
              </w:rPr>
              <w:t xml:space="preserve"> Montaža „</w:t>
            </w:r>
            <w:proofErr w:type="spellStart"/>
            <w:r w:rsidRPr="00737C62">
              <w:rPr>
                <w:rFonts w:ascii="Times New Roman" w:hAnsi="Times New Roman" w:cs="Times New Roman"/>
              </w:rPr>
              <w:t>truss</w:t>
            </w:r>
            <w:proofErr w:type="spellEnd"/>
            <w:r w:rsidRPr="00737C62">
              <w:rPr>
                <w:rFonts w:ascii="Times New Roman" w:hAnsi="Times New Roman" w:cs="Times New Roman"/>
              </w:rPr>
              <w:t xml:space="preserve">“ opreme </w:t>
            </w:r>
          </w:p>
        </w:tc>
        <w:tc>
          <w:tcPr>
            <w:tcW w:w="1158" w:type="dxa"/>
            <w:vAlign w:val="center"/>
          </w:tcPr>
          <w:p w14:paraId="1458EC31" w14:textId="399D4DFA" w:rsidR="00E940F6" w:rsidRPr="00FD09AF" w:rsidRDefault="00737C62" w:rsidP="00B80E4A">
            <w:pPr>
              <w:jc w:val="center"/>
              <w:rPr>
                <w:rFonts w:ascii="Times New Roman" w:hAnsi="Times New Roman" w:cs="Times New Roman"/>
              </w:rPr>
            </w:pPr>
            <w:r>
              <w:rPr>
                <w:rFonts w:ascii="Times New Roman" w:hAnsi="Times New Roman" w:cs="Times New Roman"/>
              </w:rPr>
              <w:t>1</w:t>
            </w:r>
          </w:p>
        </w:tc>
        <w:tc>
          <w:tcPr>
            <w:tcW w:w="2074" w:type="dxa"/>
          </w:tcPr>
          <w:p w14:paraId="3269BF09" w14:textId="77777777" w:rsidR="00E940F6" w:rsidRPr="00FD09AF" w:rsidRDefault="00E940F6" w:rsidP="00B80E4A">
            <w:pPr>
              <w:rPr>
                <w:rFonts w:ascii="Times New Roman" w:hAnsi="Times New Roman" w:cs="Times New Roman"/>
              </w:rPr>
            </w:pPr>
          </w:p>
        </w:tc>
        <w:tc>
          <w:tcPr>
            <w:tcW w:w="2224" w:type="dxa"/>
          </w:tcPr>
          <w:p w14:paraId="1DD28EB1" w14:textId="77777777" w:rsidR="00E940F6" w:rsidRPr="00FD09AF" w:rsidRDefault="00E940F6" w:rsidP="00B80E4A">
            <w:pPr>
              <w:rPr>
                <w:rFonts w:ascii="Times New Roman" w:hAnsi="Times New Roman" w:cs="Times New Roman"/>
              </w:rPr>
            </w:pPr>
          </w:p>
        </w:tc>
      </w:tr>
      <w:tr w:rsidR="00E940F6" w14:paraId="4B794251" w14:textId="77777777" w:rsidTr="00B80E4A">
        <w:trPr>
          <w:trHeight w:val="348"/>
        </w:trPr>
        <w:tc>
          <w:tcPr>
            <w:tcW w:w="876" w:type="dxa"/>
          </w:tcPr>
          <w:p w14:paraId="1EA821AF" w14:textId="27040648" w:rsidR="00E940F6" w:rsidRDefault="00E940F6" w:rsidP="00B80E4A">
            <w:pPr>
              <w:rPr>
                <w:rFonts w:ascii="Times New Roman" w:hAnsi="Times New Roman" w:cs="Times New Roman"/>
                <w:b/>
              </w:rPr>
            </w:pPr>
          </w:p>
        </w:tc>
        <w:tc>
          <w:tcPr>
            <w:tcW w:w="3057" w:type="dxa"/>
            <w:vAlign w:val="center"/>
          </w:tcPr>
          <w:p w14:paraId="33210613" w14:textId="08C5CADC" w:rsidR="00E940F6" w:rsidRPr="00736995" w:rsidRDefault="00E940F6" w:rsidP="00B80E4A">
            <w:pPr>
              <w:jc w:val="center"/>
              <w:rPr>
                <w:rFonts w:ascii="Times New Roman" w:hAnsi="Times New Roman" w:cs="Times New Roman"/>
              </w:rPr>
            </w:pPr>
          </w:p>
        </w:tc>
        <w:tc>
          <w:tcPr>
            <w:tcW w:w="1158" w:type="dxa"/>
            <w:vAlign w:val="center"/>
          </w:tcPr>
          <w:p w14:paraId="14F2D608" w14:textId="36DE49E6" w:rsidR="00E940F6" w:rsidRPr="00FD09AF" w:rsidRDefault="00E940F6" w:rsidP="00B80E4A">
            <w:pPr>
              <w:jc w:val="center"/>
              <w:rPr>
                <w:rFonts w:ascii="Times New Roman" w:hAnsi="Times New Roman" w:cs="Times New Roman"/>
              </w:rPr>
            </w:pPr>
          </w:p>
        </w:tc>
        <w:tc>
          <w:tcPr>
            <w:tcW w:w="2074" w:type="dxa"/>
          </w:tcPr>
          <w:p w14:paraId="43099D30" w14:textId="77777777" w:rsidR="00E940F6" w:rsidRPr="00FD09AF" w:rsidRDefault="00E940F6" w:rsidP="00B80E4A">
            <w:pPr>
              <w:rPr>
                <w:rFonts w:ascii="Times New Roman" w:hAnsi="Times New Roman" w:cs="Times New Roman"/>
              </w:rPr>
            </w:pPr>
          </w:p>
        </w:tc>
        <w:tc>
          <w:tcPr>
            <w:tcW w:w="2224" w:type="dxa"/>
          </w:tcPr>
          <w:p w14:paraId="62E021B0" w14:textId="77777777" w:rsidR="00E940F6" w:rsidRPr="00FD09AF" w:rsidRDefault="00E940F6" w:rsidP="00B80E4A">
            <w:pPr>
              <w:rPr>
                <w:rFonts w:ascii="Times New Roman" w:hAnsi="Times New Roman" w:cs="Times New Roman"/>
              </w:rPr>
            </w:pPr>
          </w:p>
        </w:tc>
      </w:tr>
      <w:tr w:rsidR="00E940F6" w14:paraId="1B0C8957" w14:textId="77777777" w:rsidTr="00B80E4A">
        <w:trPr>
          <w:trHeight w:val="348"/>
        </w:trPr>
        <w:tc>
          <w:tcPr>
            <w:tcW w:w="876" w:type="dxa"/>
          </w:tcPr>
          <w:p w14:paraId="05F1EE0D" w14:textId="5D796B54" w:rsidR="00E940F6" w:rsidRDefault="00E940F6" w:rsidP="00B80E4A">
            <w:pPr>
              <w:rPr>
                <w:rFonts w:ascii="Times New Roman" w:hAnsi="Times New Roman" w:cs="Times New Roman"/>
                <w:b/>
              </w:rPr>
            </w:pPr>
          </w:p>
        </w:tc>
        <w:tc>
          <w:tcPr>
            <w:tcW w:w="3057" w:type="dxa"/>
            <w:vAlign w:val="center"/>
          </w:tcPr>
          <w:p w14:paraId="2D462D49" w14:textId="06E0145A" w:rsidR="00E940F6" w:rsidRPr="00736995" w:rsidRDefault="00E940F6" w:rsidP="00B80E4A">
            <w:pPr>
              <w:jc w:val="center"/>
              <w:rPr>
                <w:rFonts w:ascii="Times New Roman" w:hAnsi="Times New Roman" w:cs="Times New Roman"/>
              </w:rPr>
            </w:pPr>
          </w:p>
        </w:tc>
        <w:tc>
          <w:tcPr>
            <w:tcW w:w="1158" w:type="dxa"/>
            <w:vAlign w:val="center"/>
          </w:tcPr>
          <w:p w14:paraId="784404B6" w14:textId="6071C003" w:rsidR="00E940F6" w:rsidRPr="00FD09AF" w:rsidRDefault="00E940F6" w:rsidP="00B80E4A">
            <w:pPr>
              <w:jc w:val="center"/>
              <w:rPr>
                <w:rFonts w:ascii="Times New Roman" w:hAnsi="Times New Roman" w:cs="Times New Roman"/>
              </w:rPr>
            </w:pPr>
          </w:p>
        </w:tc>
        <w:tc>
          <w:tcPr>
            <w:tcW w:w="2074" w:type="dxa"/>
          </w:tcPr>
          <w:p w14:paraId="6475A6FC" w14:textId="77777777" w:rsidR="00E940F6" w:rsidRPr="00FD09AF" w:rsidRDefault="00E940F6" w:rsidP="00B80E4A">
            <w:pPr>
              <w:rPr>
                <w:rFonts w:ascii="Times New Roman" w:hAnsi="Times New Roman" w:cs="Times New Roman"/>
              </w:rPr>
            </w:pPr>
          </w:p>
        </w:tc>
        <w:tc>
          <w:tcPr>
            <w:tcW w:w="2224" w:type="dxa"/>
          </w:tcPr>
          <w:p w14:paraId="10940EE8" w14:textId="77777777" w:rsidR="00E940F6" w:rsidRPr="00FD09AF" w:rsidRDefault="00E940F6" w:rsidP="00B80E4A">
            <w:pPr>
              <w:rPr>
                <w:rFonts w:ascii="Times New Roman" w:hAnsi="Times New Roman" w:cs="Times New Roman"/>
              </w:rPr>
            </w:pPr>
          </w:p>
        </w:tc>
      </w:tr>
      <w:tr w:rsidR="00E940F6" w14:paraId="5182A0F8" w14:textId="77777777" w:rsidTr="00B80E4A">
        <w:trPr>
          <w:trHeight w:val="348"/>
        </w:trPr>
        <w:tc>
          <w:tcPr>
            <w:tcW w:w="876" w:type="dxa"/>
          </w:tcPr>
          <w:p w14:paraId="4AFD84C7" w14:textId="5765E888" w:rsidR="00E940F6" w:rsidRDefault="00E940F6" w:rsidP="00B80E4A">
            <w:pPr>
              <w:rPr>
                <w:rFonts w:ascii="Times New Roman" w:hAnsi="Times New Roman" w:cs="Times New Roman"/>
                <w:b/>
              </w:rPr>
            </w:pPr>
          </w:p>
        </w:tc>
        <w:tc>
          <w:tcPr>
            <w:tcW w:w="3057" w:type="dxa"/>
            <w:vAlign w:val="center"/>
          </w:tcPr>
          <w:p w14:paraId="7ADBACA4" w14:textId="19547053" w:rsidR="00E940F6" w:rsidRPr="00736995" w:rsidRDefault="00E940F6" w:rsidP="00B80E4A">
            <w:pPr>
              <w:jc w:val="center"/>
              <w:rPr>
                <w:rFonts w:ascii="Times New Roman" w:hAnsi="Times New Roman" w:cs="Times New Roman"/>
              </w:rPr>
            </w:pPr>
          </w:p>
        </w:tc>
        <w:tc>
          <w:tcPr>
            <w:tcW w:w="1158" w:type="dxa"/>
            <w:vAlign w:val="center"/>
          </w:tcPr>
          <w:p w14:paraId="587B146D" w14:textId="16175CEB" w:rsidR="00E940F6" w:rsidRPr="00FD09AF" w:rsidRDefault="00E940F6" w:rsidP="00B80E4A">
            <w:pPr>
              <w:jc w:val="center"/>
              <w:rPr>
                <w:rFonts w:ascii="Times New Roman" w:hAnsi="Times New Roman" w:cs="Times New Roman"/>
              </w:rPr>
            </w:pPr>
          </w:p>
        </w:tc>
        <w:tc>
          <w:tcPr>
            <w:tcW w:w="2074" w:type="dxa"/>
          </w:tcPr>
          <w:p w14:paraId="04CB7564" w14:textId="77777777" w:rsidR="00E940F6" w:rsidRPr="00FD09AF" w:rsidRDefault="00E940F6" w:rsidP="00B80E4A">
            <w:pPr>
              <w:rPr>
                <w:rFonts w:ascii="Times New Roman" w:hAnsi="Times New Roman" w:cs="Times New Roman"/>
              </w:rPr>
            </w:pPr>
          </w:p>
        </w:tc>
        <w:tc>
          <w:tcPr>
            <w:tcW w:w="2224" w:type="dxa"/>
          </w:tcPr>
          <w:p w14:paraId="0C631E00" w14:textId="77777777" w:rsidR="00E940F6" w:rsidRPr="00FD09AF" w:rsidRDefault="00E940F6" w:rsidP="00B80E4A">
            <w:pPr>
              <w:rPr>
                <w:rFonts w:ascii="Times New Roman" w:hAnsi="Times New Roman" w:cs="Times New Roman"/>
              </w:rPr>
            </w:pPr>
          </w:p>
        </w:tc>
      </w:tr>
      <w:tr w:rsidR="00E940F6" w14:paraId="1D50748F" w14:textId="77777777" w:rsidTr="00B80E4A">
        <w:trPr>
          <w:trHeight w:val="348"/>
        </w:trPr>
        <w:tc>
          <w:tcPr>
            <w:tcW w:w="876" w:type="dxa"/>
          </w:tcPr>
          <w:p w14:paraId="0DFF63D0" w14:textId="77777777" w:rsidR="00E940F6" w:rsidRDefault="00E940F6" w:rsidP="00B80E4A">
            <w:pPr>
              <w:rPr>
                <w:rFonts w:ascii="Times New Roman" w:hAnsi="Times New Roman" w:cs="Times New Roman"/>
                <w:b/>
              </w:rPr>
            </w:pPr>
          </w:p>
        </w:tc>
        <w:tc>
          <w:tcPr>
            <w:tcW w:w="6289" w:type="dxa"/>
            <w:gridSpan w:val="3"/>
            <w:vAlign w:val="center"/>
          </w:tcPr>
          <w:p w14:paraId="19A4DD02" w14:textId="77777777" w:rsidR="00E940F6" w:rsidRPr="001D24BF" w:rsidRDefault="00E940F6" w:rsidP="00B80E4A">
            <w:pPr>
              <w:jc w:val="right"/>
              <w:rPr>
                <w:rFonts w:ascii="Times New Roman" w:hAnsi="Times New Roman" w:cs="Times New Roman"/>
                <w:b/>
                <w:bCs/>
              </w:rPr>
            </w:pPr>
            <w:r w:rsidRPr="001D24BF">
              <w:rPr>
                <w:rFonts w:ascii="Times New Roman" w:hAnsi="Times New Roman" w:cs="Times New Roman"/>
                <w:b/>
                <w:bCs/>
              </w:rPr>
              <w:t>UKUPNO</w:t>
            </w:r>
            <w:r>
              <w:rPr>
                <w:rFonts w:ascii="Times New Roman" w:hAnsi="Times New Roman" w:cs="Times New Roman"/>
                <w:b/>
                <w:bCs/>
              </w:rPr>
              <w:t>:</w:t>
            </w:r>
          </w:p>
        </w:tc>
        <w:tc>
          <w:tcPr>
            <w:tcW w:w="2224" w:type="dxa"/>
          </w:tcPr>
          <w:p w14:paraId="64BF6347" w14:textId="77777777" w:rsidR="00E940F6" w:rsidRPr="00FD09AF" w:rsidRDefault="00E940F6" w:rsidP="00B80E4A">
            <w:pPr>
              <w:rPr>
                <w:rFonts w:ascii="Times New Roman" w:hAnsi="Times New Roman" w:cs="Times New Roman"/>
              </w:rPr>
            </w:pPr>
          </w:p>
        </w:tc>
      </w:tr>
    </w:tbl>
    <w:p w14:paraId="7A17C28F" w14:textId="77777777" w:rsidR="00E940F6" w:rsidRPr="00ED498A" w:rsidRDefault="00E940F6" w:rsidP="00E940F6">
      <w:pPr>
        <w:autoSpaceDE w:val="0"/>
        <w:autoSpaceDN w:val="0"/>
        <w:adjustRightInd w:val="0"/>
        <w:spacing w:after="0" w:line="240" w:lineRule="auto"/>
        <w:rPr>
          <w:rFonts w:ascii="Times New Roman" w:hAnsi="Times New Roman" w:cs="Times New Roman"/>
          <w:b/>
        </w:rPr>
      </w:pPr>
      <w:r w:rsidRPr="00ED498A">
        <w:rPr>
          <w:rFonts w:ascii="Times New Roman" w:hAnsi="Times New Roman" w:cs="Times New Roman"/>
          <w:b/>
        </w:rPr>
        <w:tab/>
      </w:r>
    </w:p>
    <w:p w14:paraId="2B61AF3F" w14:textId="77777777" w:rsidR="00737C62" w:rsidRDefault="00737C62" w:rsidP="00FF1965">
      <w:pPr>
        <w:autoSpaceDE w:val="0"/>
        <w:autoSpaceDN w:val="0"/>
        <w:adjustRightInd w:val="0"/>
        <w:spacing w:after="0" w:line="360" w:lineRule="auto"/>
        <w:rPr>
          <w:rFonts w:eastAsia="Calibri"/>
          <w:b/>
          <w:u w:val="single"/>
        </w:rPr>
      </w:pPr>
      <w:bookmarkStart w:id="14" w:name="_Hlk41479579"/>
    </w:p>
    <w:p w14:paraId="682BF8CC" w14:textId="77777777" w:rsidR="00264A71"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Cijena za predmet nabave je izražena u kunama, bez PDV-a.</w:t>
      </w:r>
    </w:p>
    <w:p w14:paraId="1F1F9642" w14:textId="77777777" w:rsidR="004010A2" w:rsidRDefault="004010A2" w:rsidP="004010A2">
      <w:pPr>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 xml:space="preserve">U cijenu ponude mora biti uračunata </w:t>
      </w:r>
      <w:proofErr w:type="spellStart"/>
      <w:r w:rsidRPr="00C71358">
        <w:rPr>
          <w:rFonts w:ascii="Times New Roman Bold" w:hAnsi="Times New Roman Bold" w:cs="Times New Roman Bold"/>
          <w:b/>
          <w:bCs/>
          <w:sz w:val="24"/>
          <w:szCs w:val="24"/>
        </w:rPr>
        <w:t>dostava</w:t>
      </w:r>
      <w:r>
        <w:rPr>
          <w:rFonts w:ascii="Times New Roman Bold" w:hAnsi="Times New Roman Bold" w:cs="Times New Roman Bold"/>
          <w:b/>
          <w:bCs/>
          <w:sz w:val="24"/>
          <w:szCs w:val="24"/>
        </w:rPr>
        <w:t>,istovar</w:t>
      </w:r>
      <w:proofErr w:type="spellEnd"/>
      <w:r>
        <w:rPr>
          <w:rFonts w:ascii="Times New Roman Bold" w:hAnsi="Times New Roman Bold" w:cs="Times New Roman Bold"/>
          <w:b/>
          <w:bCs/>
          <w:sz w:val="24"/>
          <w:szCs w:val="24"/>
        </w:rPr>
        <w:t>, montaža, rad, demontaža, utovar i otprema</w:t>
      </w:r>
      <w:r w:rsidRPr="00C71358">
        <w:rPr>
          <w:rFonts w:ascii="Times New Roman Bold" w:hAnsi="Times New Roman Bold" w:cs="Times New Roman Bold"/>
          <w:b/>
          <w:bCs/>
          <w:sz w:val="24"/>
          <w:szCs w:val="24"/>
        </w:rPr>
        <w:t xml:space="preserve"> robe.</w:t>
      </w:r>
    </w:p>
    <w:p w14:paraId="79F48BBD" w14:textId="77777777" w:rsidR="00264A71" w:rsidRPr="00264A71" w:rsidRDefault="00264A71" w:rsidP="00264A71">
      <w:pPr>
        <w:autoSpaceDE w:val="0"/>
        <w:autoSpaceDN w:val="0"/>
        <w:adjustRightInd w:val="0"/>
        <w:spacing w:after="0" w:line="360" w:lineRule="auto"/>
        <w:rPr>
          <w:rFonts w:eastAsia="Calibri"/>
          <w:b/>
          <w:sz w:val="28"/>
          <w:szCs w:val="28"/>
          <w:u w:val="single"/>
        </w:rPr>
      </w:pPr>
    </w:p>
    <w:p w14:paraId="35A1C580" w14:textId="77777777" w:rsidR="00264A71" w:rsidRPr="00264A71" w:rsidRDefault="00264A71" w:rsidP="00264A71">
      <w:pPr>
        <w:autoSpaceDE w:val="0"/>
        <w:autoSpaceDN w:val="0"/>
        <w:adjustRightInd w:val="0"/>
        <w:spacing w:after="0" w:line="360" w:lineRule="auto"/>
        <w:rPr>
          <w:rFonts w:eastAsia="Calibri"/>
          <w:b/>
          <w:sz w:val="28"/>
          <w:szCs w:val="28"/>
          <w:u w:val="single"/>
        </w:rPr>
      </w:pPr>
    </w:p>
    <w:p w14:paraId="1A229273" w14:textId="77777777" w:rsidR="00264A71" w:rsidRPr="00264A71" w:rsidRDefault="00264A71" w:rsidP="00264A71">
      <w:pPr>
        <w:autoSpaceDE w:val="0"/>
        <w:autoSpaceDN w:val="0"/>
        <w:adjustRightInd w:val="0"/>
        <w:spacing w:after="0" w:line="360" w:lineRule="auto"/>
        <w:rPr>
          <w:rFonts w:eastAsia="Calibri"/>
          <w:b/>
          <w:sz w:val="28"/>
          <w:szCs w:val="28"/>
          <w:u w:val="single"/>
        </w:rPr>
      </w:pPr>
      <w:r w:rsidRPr="00264A71">
        <w:rPr>
          <w:rFonts w:eastAsia="Calibri"/>
          <w:b/>
          <w:sz w:val="28"/>
          <w:szCs w:val="28"/>
          <w:u w:val="single"/>
        </w:rPr>
        <w:t>Napomena:</w:t>
      </w:r>
    </w:p>
    <w:p w14:paraId="3B58FC2D" w14:textId="77777777" w:rsidR="00264A71"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Datumski termin najma opreme: od 09.05 do 03.06.2022</w:t>
      </w:r>
    </w:p>
    <w:p w14:paraId="5FCF1F3D" w14:textId="77777777" w:rsidR="00264A71"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Početak montaže opreme: 09.05.2022</w:t>
      </w:r>
    </w:p>
    <w:p w14:paraId="27EE5FA6" w14:textId="77777777" w:rsidR="00264A71"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Završetak montaže opreme: 12.05.2022</w:t>
      </w:r>
    </w:p>
    <w:p w14:paraId="7ED819C6" w14:textId="77777777" w:rsidR="00264A71"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Početak demontaža opreme: 02.06.2022</w:t>
      </w:r>
    </w:p>
    <w:p w14:paraId="6DDE7479" w14:textId="4361C328" w:rsidR="004D020E" w:rsidRPr="00264A71" w:rsidRDefault="00264A71" w:rsidP="00264A71">
      <w:pPr>
        <w:autoSpaceDE w:val="0"/>
        <w:autoSpaceDN w:val="0"/>
        <w:adjustRightInd w:val="0"/>
        <w:spacing w:after="0" w:line="360" w:lineRule="auto"/>
        <w:rPr>
          <w:rFonts w:eastAsia="Calibri"/>
          <w:bCs/>
          <w:sz w:val="28"/>
          <w:szCs w:val="28"/>
        </w:rPr>
      </w:pPr>
      <w:r w:rsidRPr="00264A71">
        <w:rPr>
          <w:rFonts w:eastAsia="Calibri"/>
          <w:bCs/>
          <w:sz w:val="28"/>
          <w:szCs w:val="28"/>
        </w:rPr>
        <w:t>Završetak demontaže opreme: 03.06.2022</w:t>
      </w:r>
    </w:p>
    <w:p w14:paraId="1CA7C814" w14:textId="77777777" w:rsidR="004D020E" w:rsidRDefault="004D020E" w:rsidP="0015249A">
      <w:pPr>
        <w:autoSpaceDE w:val="0"/>
        <w:autoSpaceDN w:val="0"/>
        <w:adjustRightInd w:val="0"/>
        <w:spacing w:after="0" w:line="360" w:lineRule="auto"/>
        <w:rPr>
          <w:rFonts w:eastAsia="Calibri"/>
          <w:b/>
          <w:sz w:val="28"/>
          <w:szCs w:val="28"/>
          <w:u w:val="single"/>
        </w:rPr>
      </w:pPr>
    </w:p>
    <w:p w14:paraId="5E2534BB" w14:textId="77777777" w:rsidR="004D020E" w:rsidRDefault="004D020E" w:rsidP="0015249A">
      <w:pPr>
        <w:autoSpaceDE w:val="0"/>
        <w:autoSpaceDN w:val="0"/>
        <w:adjustRightInd w:val="0"/>
        <w:spacing w:after="0" w:line="360" w:lineRule="auto"/>
        <w:rPr>
          <w:rFonts w:eastAsia="Calibri"/>
          <w:b/>
          <w:sz w:val="28"/>
          <w:szCs w:val="28"/>
          <w:u w:val="single"/>
        </w:rPr>
      </w:pPr>
    </w:p>
    <w:p w14:paraId="63D6A2CD" w14:textId="732F095E" w:rsidR="0015249A" w:rsidRDefault="0015249A" w:rsidP="0015249A">
      <w:pPr>
        <w:autoSpaceDE w:val="0"/>
        <w:autoSpaceDN w:val="0"/>
        <w:adjustRightInd w:val="0"/>
        <w:spacing w:after="0" w:line="360" w:lineRule="auto"/>
        <w:rPr>
          <w:rFonts w:eastAsia="Calibri"/>
          <w:b/>
        </w:rPr>
      </w:pPr>
      <w:r w:rsidRPr="004D020E">
        <w:rPr>
          <w:rFonts w:eastAsia="Calibri"/>
          <w:b/>
          <w:sz w:val="28"/>
          <w:szCs w:val="28"/>
          <w:u w:val="single"/>
        </w:rPr>
        <w:t>PONUDBENI LIST ZA PREDMET NABAVE</w:t>
      </w:r>
      <w:r>
        <w:rPr>
          <w:rFonts w:eastAsia="Calibri"/>
          <w:b/>
        </w:rPr>
        <w:t xml:space="preserve"> – </w:t>
      </w:r>
      <w:r w:rsidR="00BD772D">
        <w:rPr>
          <w:rFonts w:ascii="Times New Roman" w:hAnsi="Times New Roman" w:cs="Times New Roman"/>
          <w:sz w:val="24"/>
          <w:szCs w:val="24"/>
        </w:rPr>
        <w:t>NAJAM RTV OPREME ZA POTREBE PREDSTAVE „ZLOČIN NA KOZJEM OTOKU“</w:t>
      </w:r>
    </w:p>
    <w:p w14:paraId="3C3091A0"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2E4F8A55"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3C7AA53D"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587C68FA"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821DE24"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653E1C5"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6B092279" w14:textId="77777777" w:rsidR="0015249A" w:rsidRPr="00D51D80" w:rsidRDefault="0015249A" w:rsidP="00802513">
            <w:pPr>
              <w:rPr>
                <w:rFonts w:eastAsia="Calibri"/>
              </w:rPr>
            </w:pPr>
          </w:p>
        </w:tc>
      </w:tr>
      <w:tr w:rsidR="0015249A" w:rsidRPr="00D51D80" w14:paraId="47FF1CE9"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37D423C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06C49ED"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355CE662" w14:textId="77777777" w:rsidR="0015249A" w:rsidRPr="00D51D80" w:rsidRDefault="0015249A" w:rsidP="00802513">
            <w:pPr>
              <w:rPr>
                <w:rFonts w:eastAsia="Calibri"/>
              </w:rPr>
            </w:pPr>
          </w:p>
        </w:tc>
      </w:tr>
      <w:tr w:rsidR="0015249A" w:rsidRPr="00D51D80" w14:paraId="2C8252E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104F24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5CF939D"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75ED79D" w14:textId="77777777" w:rsidR="0015249A" w:rsidRPr="00D51D80" w:rsidRDefault="0015249A" w:rsidP="00802513">
            <w:pPr>
              <w:rPr>
                <w:rFonts w:eastAsia="Calibri"/>
              </w:rPr>
            </w:pPr>
          </w:p>
        </w:tc>
      </w:tr>
      <w:tr w:rsidR="0015249A" w:rsidRPr="00D51D80" w14:paraId="390661B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EB2B8C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67ED8E"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114810" w14:textId="77777777" w:rsidR="0015249A" w:rsidRPr="00D51D80" w:rsidRDefault="0015249A" w:rsidP="00802513">
            <w:pPr>
              <w:rPr>
                <w:rFonts w:eastAsia="Calibri"/>
              </w:rPr>
            </w:pPr>
          </w:p>
        </w:tc>
      </w:tr>
      <w:tr w:rsidR="0015249A" w:rsidRPr="00D51D80" w14:paraId="2700A8E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4E02D8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7408CA1"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325FF9D8" w14:textId="77777777" w:rsidR="0015249A" w:rsidRPr="00D51D80" w:rsidRDefault="0015249A" w:rsidP="00802513">
            <w:pPr>
              <w:rPr>
                <w:rFonts w:eastAsia="Calibri"/>
              </w:rPr>
            </w:pPr>
          </w:p>
        </w:tc>
      </w:tr>
      <w:tr w:rsidR="0015249A" w:rsidRPr="00D51D80" w14:paraId="6FEAF26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F5BE90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4068B5A"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6A1CDA2D" w14:textId="77777777" w:rsidR="0015249A" w:rsidRPr="00D51D80" w:rsidRDefault="0015249A" w:rsidP="0015249A">
            <w:pPr>
              <w:rPr>
                <w:rFonts w:eastAsia="Calibri"/>
              </w:rPr>
            </w:pPr>
            <w:r w:rsidRPr="00D51D80">
              <w:rPr>
                <w:rFonts w:eastAsia="Calibri"/>
              </w:rPr>
              <w:t>DA         NE (zaokružiti odgovor)</w:t>
            </w:r>
          </w:p>
        </w:tc>
      </w:tr>
      <w:tr w:rsidR="0015249A" w:rsidRPr="00D51D80" w14:paraId="2A06DEEE"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362FFA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7F6DBED"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45FCB4B" w14:textId="77777777" w:rsidR="0015249A" w:rsidRPr="00D51D80" w:rsidRDefault="0015249A" w:rsidP="00802513">
            <w:pPr>
              <w:rPr>
                <w:rFonts w:eastAsia="Calibri"/>
              </w:rPr>
            </w:pPr>
          </w:p>
        </w:tc>
      </w:tr>
      <w:tr w:rsidR="0015249A" w:rsidRPr="00D51D80" w14:paraId="1BEF363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4A30C6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E1FB13E"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0DF91F6" w14:textId="77777777" w:rsidR="0015249A" w:rsidRPr="00D51D80" w:rsidRDefault="0015249A" w:rsidP="00802513">
            <w:pPr>
              <w:rPr>
                <w:rFonts w:eastAsia="Calibri"/>
              </w:rPr>
            </w:pPr>
          </w:p>
        </w:tc>
      </w:tr>
      <w:tr w:rsidR="0015249A" w:rsidRPr="00D51D80" w14:paraId="12ABD28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2FF265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6E6E1F"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4837853" w14:textId="77777777" w:rsidR="0015249A" w:rsidRPr="00D51D80" w:rsidRDefault="0015249A" w:rsidP="00802513">
            <w:pPr>
              <w:rPr>
                <w:rFonts w:eastAsia="Calibri"/>
              </w:rPr>
            </w:pPr>
          </w:p>
        </w:tc>
      </w:tr>
      <w:tr w:rsidR="0015249A" w:rsidRPr="00D51D80" w14:paraId="3FE7B30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4B9799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A7A4DD4"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01088BCC" w14:textId="77777777" w:rsidR="0015249A" w:rsidRPr="00D51D80" w:rsidRDefault="0015249A" w:rsidP="00802513">
            <w:pPr>
              <w:rPr>
                <w:rFonts w:eastAsia="Calibri"/>
              </w:rPr>
            </w:pPr>
          </w:p>
        </w:tc>
      </w:tr>
      <w:tr w:rsidR="0015249A" w:rsidRPr="00D51D80" w14:paraId="5374942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CDE6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7DE5B2"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34E1BF4C" w14:textId="77777777" w:rsidR="0015249A" w:rsidRPr="00D51D80" w:rsidRDefault="0015249A" w:rsidP="00802513">
            <w:pPr>
              <w:rPr>
                <w:rFonts w:eastAsia="Calibri"/>
              </w:rPr>
            </w:pPr>
          </w:p>
        </w:tc>
      </w:tr>
    </w:tbl>
    <w:p w14:paraId="3A64C2A9"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818"/>
        <w:gridCol w:w="4760"/>
      </w:tblGrid>
      <w:tr w:rsidR="0015249A" w:rsidRPr="00D51D80" w14:paraId="25D016D1"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68C9819"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AB3D498"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FEF9911" w14:textId="77777777" w:rsidR="0015249A" w:rsidRPr="00D51D80" w:rsidRDefault="0015249A" w:rsidP="00802513">
            <w:pPr>
              <w:rPr>
                <w:rFonts w:eastAsia="Calibri"/>
              </w:rPr>
            </w:pPr>
          </w:p>
        </w:tc>
      </w:tr>
      <w:tr w:rsidR="0015249A" w:rsidRPr="00D51D80" w14:paraId="114F9745"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3B080A4C"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E7FCC31"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47C951B0" w14:textId="77777777" w:rsidR="0015249A" w:rsidRPr="00D51D80" w:rsidRDefault="0015249A" w:rsidP="00802513">
            <w:pPr>
              <w:rPr>
                <w:rFonts w:eastAsia="Calibri"/>
              </w:rPr>
            </w:pPr>
          </w:p>
        </w:tc>
      </w:tr>
      <w:tr w:rsidR="0015249A" w:rsidRPr="00D51D80" w14:paraId="56C762C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56AECBC"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208CAC0"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06571B85" w14:textId="77777777" w:rsidR="0015249A" w:rsidRPr="00D51D80" w:rsidRDefault="0015249A" w:rsidP="00802513">
            <w:pPr>
              <w:rPr>
                <w:rFonts w:eastAsia="Calibri"/>
              </w:rPr>
            </w:pPr>
          </w:p>
        </w:tc>
      </w:tr>
      <w:tr w:rsidR="0015249A" w:rsidRPr="00D51D80" w14:paraId="66EBBF6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A25659A"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7B7A1B5"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AC371A5" w14:textId="77777777" w:rsidR="0015249A" w:rsidRPr="00D51D80" w:rsidRDefault="0015249A" w:rsidP="00802513">
            <w:pPr>
              <w:rPr>
                <w:rFonts w:eastAsia="Calibri"/>
              </w:rPr>
            </w:pPr>
          </w:p>
        </w:tc>
      </w:tr>
      <w:tr w:rsidR="0015249A" w:rsidRPr="00D51D80" w14:paraId="4860DFA4"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7D1B956E" w14:textId="491675E4" w:rsidR="0015249A" w:rsidRPr="00D51D80" w:rsidRDefault="00BD772D" w:rsidP="00802513">
            <w:pPr>
              <w:rPr>
                <w:rFonts w:eastAsia="Calibri"/>
                <w:b/>
              </w:rPr>
            </w:pPr>
            <w:r>
              <w:rPr>
                <w:rFonts w:ascii="Times New Roman" w:hAnsi="Times New Roman" w:cs="Times New Roman"/>
                <w:sz w:val="24"/>
                <w:szCs w:val="24"/>
              </w:rPr>
              <w:t>NAJAM RTV OPREME ZA POTREBE PREDSTAVE „ZLOČIN NA KOZJEM OTOKU“</w:t>
            </w:r>
          </w:p>
        </w:tc>
        <w:tc>
          <w:tcPr>
            <w:tcW w:w="1843" w:type="dxa"/>
            <w:tcBorders>
              <w:top w:val="single" w:sz="4" w:space="0" w:color="auto"/>
              <w:left w:val="single" w:sz="4" w:space="0" w:color="auto"/>
              <w:bottom w:val="single" w:sz="4" w:space="0" w:color="auto"/>
              <w:right w:val="single" w:sz="4" w:space="0" w:color="auto"/>
            </w:tcBorders>
            <w:hideMark/>
          </w:tcPr>
          <w:p w14:paraId="26409F30"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1827C297" w14:textId="77777777" w:rsidR="0015249A" w:rsidRPr="00D51D80" w:rsidRDefault="0015249A" w:rsidP="00802513">
            <w:pPr>
              <w:rPr>
                <w:rFonts w:eastAsia="Calibri"/>
              </w:rPr>
            </w:pPr>
          </w:p>
        </w:tc>
      </w:tr>
      <w:tr w:rsidR="0015249A" w:rsidRPr="00D51D80" w14:paraId="12A34B55"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066AD"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E1FDB5B"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72F0A19" w14:textId="77777777" w:rsidR="0015249A" w:rsidRPr="00D51D80" w:rsidRDefault="0015249A" w:rsidP="00802513">
            <w:pPr>
              <w:rPr>
                <w:rFonts w:eastAsia="Calibri"/>
              </w:rPr>
            </w:pPr>
          </w:p>
        </w:tc>
      </w:tr>
      <w:tr w:rsidR="0015249A" w:rsidRPr="00D51D80" w14:paraId="23649B2F"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1D8DC516"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2CEA239"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2C325E9E" w14:textId="77777777" w:rsidR="0015249A" w:rsidRPr="00D51D80" w:rsidRDefault="0015249A" w:rsidP="00802513">
            <w:pPr>
              <w:rPr>
                <w:rFonts w:eastAsia="Calibri"/>
              </w:rPr>
            </w:pPr>
          </w:p>
        </w:tc>
      </w:tr>
      <w:tr w:rsidR="0015249A" w:rsidRPr="00D51D80" w14:paraId="47EE8892"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5A20DF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4FFEB1F"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8EBC4ED" w14:textId="77777777" w:rsidR="0015249A" w:rsidRPr="00D51D80" w:rsidRDefault="0015249A" w:rsidP="00802513">
            <w:pPr>
              <w:rPr>
                <w:rFonts w:eastAsia="Calibri"/>
              </w:rPr>
            </w:pPr>
          </w:p>
        </w:tc>
      </w:tr>
      <w:tr w:rsidR="0015249A" w:rsidRPr="00D51D80" w14:paraId="5047DA8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4FA260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919DFB"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C666BF2" w14:textId="77777777" w:rsidR="0015249A" w:rsidRPr="00D51D80" w:rsidRDefault="0015249A" w:rsidP="00802513">
            <w:pPr>
              <w:rPr>
                <w:rFonts w:eastAsia="Calibri"/>
              </w:rPr>
            </w:pPr>
          </w:p>
        </w:tc>
      </w:tr>
    </w:tbl>
    <w:p w14:paraId="6F96A4E2" w14:textId="77777777" w:rsidR="0015249A" w:rsidRPr="00D51D80" w:rsidRDefault="0015249A" w:rsidP="0015249A">
      <w:pPr>
        <w:rPr>
          <w:rFonts w:eastAsia="Calibri"/>
        </w:rPr>
      </w:pPr>
    </w:p>
    <w:p w14:paraId="01407561"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20E3C6B5" w14:textId="77777777" w:rsidR="0015249A" w:rsidRDefault="0015249A" w:rsidP="0015249A">
      <w:pPr>
        <w:rPr>
          <w:rFonts w:eastAsia="Calibri"/>
        </w:rPr>
      </w:pPr>
    </w:p>
    <w:p w14:paraId="5D4AD7A2"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1AA4CF04"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1B3F4AF1" w14:textId="77777777" w:rsidR="0015249A" w:rsidRDefault="0015249A" w:rsidP="00802513">
            <w:pPr>
              <w:rPr>
                <w:rFonts w:eastAsia="Calibri"/>
                <w:b/>
              </w:rPr>
            </w:pPr>
            <w:r w:rsidRPr="00D51D80">
              <w:rPr>
                <w:rFonts w:eastAsia="Calibri"/>
                <w:b/>
              </w:rPr>
              <w:t>Predmet nabave:</w:t>
            </w:r>
          </w:p>
          <w:p w14:paraId="662ABCB1" w14:textId="5153A9B5" w:rsidR="0015249A" w:rsidRPr="00D51D80" w:rsidRDefault="00BD772D" w:rsidP="00802513">
            <w:pPr>
              <w:spacing w:after="0"/>
              <w:ind w:left="-180"/>
              <w:jc w:val="center"/>
              <w:rPr>
                <w:rFonts w:eastAsia="Calibri"/>
                <w:b/>
              </w:rPr>
            </w:pPr>
            <w:r>
              <w:rPr>
                <w:rFonts w:ascii="Times New Roman" w:hAnsi="Times New Roman" w:cs="Times New Roman"/>
                <w:sz w:val="24"/>
                <w:szCs w:val="24"/>
              </w:rPr>
              <w:t>NAJAM RTV OPREME ZA POTREBE PREDSTAVE „ZLOČIN NA KOZJEM OTOKU“</w:t>
            </w:r>
          </w:p>
        </w:tc>
        <w:tc>
          <w:tcPr>
            <w:tcW w:w="2612" w:type="dxa"/>
            <w:tcBorders>
              <w:top w:val="single" w:sz="4" w:space="0" w:color="auto"/>
              <w:left w:val="single" w:sz="4" w:space="0" w:color="auto"/>
              <w:bottom w:val="single" w:sz="4" w:space="0" w:color="auto"/>
              <w:right w:val="single" w:sz="4" w:space="0" w:color="auto"/>
            </w:tcBorders>
          </w:tcPr>
          <w:p w14:paraId="1095B489"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5A3BA444"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D199CE5" w14:textId="77777777" w:rsidR="0015249A" w:rsidRPr="00D51D80" w:rsidRDefault="0015249A" w:rsidP="00802513">
            <w:pPr>
              <w:rPr>
                <w:rFonts w:eastAsia="Calibri"/>
              </w:rPr>
            </w:pPr>
            <w:r w:rsidRPr="00D51D80">
              <w:rPr>
                <w:rFonts w:eastAsia="Calibri"/>
              </w:rPr>
              <w:t>Iznos slovima</w:t>
            </w:r>
          </w:p>
        </w:tc>
      </w:tr>
      <w:tr w:rsidR="0015249A" w:rsidRPr="00D51D80" w14:paraId="0295D04C"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FA68D6B"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38C07DA"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5E16290F"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3320FD3" w14:textId="77777777" w:rsidR="0015249A" w:rsidRPr="00D51D80" w:rsidRDefault="0015249A" w:rsidP="00802513">
            <w:pPr>
              <w:rPr>
                <w:rFonts w:eastAsia="Calibri"/>
              </w:rPr>
            </w:pPr>
          </w:p>
        </w:tc>
      </w:tr>
      <w:tr w:rsidR="0015249A" w:rsidRPr="00D51D80" w14:paraId="7E2B9E0C"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864A16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790527E"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56B9A27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A9A57EB" w14:textId="77777777" w:rsidR="0015249A" w:rsidRPr="00D51D80" w:rsidRDefault="0015249A" w:rsidP="00802513">
            <w:pPr>
              <w:rPr>
                <w:rFonts w:eastAsia="Calibri"/>
              </w:rPr>
            </w:pPr>
          </w:p>
        </w:tc>
      </w:tr>
      <w:tr w:rsidR="0015249A" w:rsidRPr="00D51D80" w14:paraId="226293A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A5B1DBB"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4907403" w14:textId="77777777" w:rsidR="0015249A" w:rsidRPr="00D51D80" w:rsidRDefault="0015249A" w:rsidP="00802513">
            <w:pPr>
              <w:rPr>
                <w:rFonts w:eastAsia="Calibri"/>
              </w:rPr>
            </w:pPr>
            <w:r w:rsidRPr="00D51D80">
              <w:rPr>
                <w:rFonts w:eastAsia="Calibri"/>
              </w:rPr>
              <w:t>Ukupna cijena ponude</w:t>
            </w:r>
          </w:p>
          <w:p w14:paraId="74BF7233"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F8D09EF"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0C2F5F6" w14:textId="77777777" w:rsidR="0015249A" w:rsidRPr="00D51D80" w:rsidRDefault="0015249A" w:rsidP="00802513">
            <w:pPr>
              <w:rPr>
                <w:rFonts w:eastAsia="Calibri"/>
              </w:rPr>
            </w:pPr>
          </w:p>
        </w:tc>
      </w:tr>
    </w:tbl>
    <w:p w14:paraId="3AC6DA0A" w14:textId="77777777" w:rsidR="0015249A" w:rsidRDefault="0015249A" w:rsidP="0015249A"/>
    <w:p w14:paraId="79A774D7"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83A59B0" w14:textId="77777777" w:rsidR="0015249A" w:rsidRDefault="0015249A" w:rsidP="0015249A">
      <w:pPr>
        <w:jc w:val="both"/>
      </w:pPr>
      <w:r w:rsidRPr="00D51D80">
        <w:t>Ponudi prilažemo dokumentaciju sukladno Uputama ponuditeljima za izradu ponude.</w:t>
      </w:r>
    </w:p>
    <w:p w14:paraId="618F78E5"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81DDFBA" w14:textId="77777777" w:rsidR="0015249A" w:rsidRDefault="0015249A" w:rsidP="0015249A">
      <w:pPr>
        <w:rPr>
          <w:b/>
          <w:bCs/>
        </w:rPr>
      </w:pPr>
    </w:p>
    <w:p w14:paraId="0D1CCA0D" w14:textId="2C29DA19" w:rsidR="0015249A" w:rsidRDefault="0015249A" w:rsidP="0015249A">
      <w:pPr>
        <w:rPr>
          <w:b/>
          <w:bCs/>
        </w:rPr>
      </w:pPr>
      <w:r>
        <w:rPr>
          <w:b/>
          <w:bCs/>
        </w:rPr>
        <w:t xml:space="preserve">Zagreb, </w:t>
      </w:r>
      <w:r w:rsidR="00930766">
        <w:rPr>
          <w:b/>
          <w:bCs/>
        </w:rPr>
        <w:t>0</w:t>
      </w:r>
      <w:r w:rsidR="00FA4756">
        <w:rPr>
          <w:b/>
          <w:bCs/>
        </w:rPr>
        <w:t>5</w:t>
      </w:r>
      <w:r w:rsidR="000D3222">
        <w:rPr>
          <w:b/>
          <w:bCs/>
        </w:rPr>
        <w:t>.</w:t>
      </w:r>
      <w:r w:rsidR="00DF52C1">
        <w:rPr>
          <w:b/>
          <w:bCs/>
        </w:rPr>
        <w:t>0</w:t>
      </w:r>
      <w:r w:rsidR="00930766">
        <w:rPr>
          <w:b/>
          <w:bCs/>
        </w:rPr>
        <w:t>5</w:t>
      </w:r>
      <w:r w:rsidR="00DF52C1">
        <w:rPr>
          <w:b/>
          <w:bCs/>
        </w:rPr>
        <w:t>.202</w:t>
      </w:r>
      <w:r w:rsidR="00930766">
        <w:rPr>
          <w:b/>
          <w:bCs/>
        </w:rPr>
        <w:t>2</w:t>
      </w:r>
      <w:r>
        <w:rPr>
          <w:b/>
          <w:bCs/>
        </w:rPr>
        <w:t>.</w:t>
      </w:r>
    </w:p>
    <w:p w14:paraId="24800248"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5DE4486A" w14:textId="77777777" w:rsidR="00400F22" w:rsidRDefault="00400F22">
      <w:pPr>
        <w:rPr>
          <w:rFonts w:ascii="Times New Roman" w:hAnsi="Times New Roman" w:cs="Times New Roman"/>
          <w:b/>
          <w:bCs/>
        </w:rPr>
      </w:pPr>
      <w:r>
        <w:rPr>
          <w:rFonts w:ascii="Times New Roman" w:hAnsi="Times New Roman" w:cs="Times New Roman"/>
          <w:b/>
          <w:bCs/>
        </w:rPr>
        <w:br w:type="page"/>
      </w:r>
    </w:p>
    <w:p w14:paraId="19BAF68F" w14:textId="77777777" w:rsidR="00400F22" w:rsidRPr="007E450D" w:rsidRDefault="00400F22" w:rsidP="00400F22">
      <w:pPr>
        <w:pStyle w:val="Naslov2"/>
        <w:ind w:left="567"/>
        <w:jc w:val="both"/>
      </w:pPr>
      <w:bookmarkStart w:id="15" w:name="_Toc14352535"/>
      <w:bookmarkStart w:id="16" w:name="_Toc378666518"/>
      <w:r w:rsidRPr="007E450D">
        <w:t>IZJAVA O NEKAŽNJAVANJU</w:t>
      </w:r>
      <w:bookmarkEnd w:id="15"/>
      <w:bookmarkEnd w:id="16"/>
    </w:p>
    <w:p w14:paraId="34917C94" w14:textId="77777777" w:rsidR="00400F22" w:rsidRPr="007E450D" w:rsidRDefault="00400F22" w:rsidP="00400F22">
      <w:pPr>
        <w:ind w:left="567"/>
        <w:jc w:val="both"/>
      </w:pPr>
    </w:p>
    <w:p w14:paraId="4C650F2F"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5C045A9C" w14:textId="77777777" w:rsidR="00400F22" w:rsidRPr="007E450D" w:rsidRDefault="00400F22" w:rsidP="00400F22">
      <w:pPr>
        <w:ind w:left="567"/>
        <w:jc w:val="center"/>
        <w:rPr>
          <w:b/>
        </w:rPr>
      </w:pPr>
      <w:r w:rsidRPr="007E450D">
        <w:rPr>
          <w:b/>
        </w:rPr>
        <w:t>I Z J A V U   O   N E K A ŽN J A V A N J U</w:t>
      </w:r>
    </w:p>
    <w:p w14:paraId="2E14F906" w14:textId="77777777" w:rsidR="00400F22" w:rsidRPr="007E450D" w:rsidRDefault="00400F22" w:rsidP="00400F22">
      <w:pPr>
        <w:ind w:left="567"/>
        <w:jc w:val="both"/>
      </w:pPr>
      <w:r w:rsidRPr="007E450D">
        <w:t>kojom ja _______________________________ iz ____________________________________</w:t>
      </w:r>
    </w:p>
    <w:p w14:paraId="75A239A9"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6B8B0A78" w14:textId="77777777" w:rsidR="00400F22" w:rsidRPr="007E450D" w:rsidRDefault="00400F22" w:rsidP="00400F22">
      <w:pPr>
        <w:ind w:left="567"/>
        <w:jc w:val="both"/>
      </w:pPr>
      <w:r w:rsidRPr="007E450D">
        <w:t>broj identifikacijskog dokumenta __________________ izdanog od____________________________,</w:t>
      </w:r>
    </w:p>
    <w:p w14:paraId="501D8405"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175E9959" w14:textId="77777777" w:rsidR="00400F22" w:rsidRPr="007E450D" w:rsidRDefault="00400F22" w:rsidP="00400F22">
      <w:pPr>
        <w:ind w:left="567"/>
        <w:jc w:val="both"/>
      </w:pPr>
      <w:r w:rsidRPr="007E450D">
        <w:t>__________________________________________________________________________</w:t>
      </w:r>
    </w:p>
    <w:p w14:paraId="232DA388" w14:textId="77777777" w:rsidR="00400F22" w:rsidRPr="007E450D" w:rsidRDefault="00400F22" w:rsidP="00400F22">
      <w:pPr>
        <w:ind w:left="567"/>
        <w:jc w:val="both"/>
      </w:pPr>
      <w:r w:rsidRPr="007E450D">
        <w:t>(naziv i sjedište gospodarskog subjekta, OIB)</w:t>
      </w:r>
    </w:p>
    <w:p w14:paraId="28E754BA"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DAA1F8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287CA6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E6D3EF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01475B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6BF6044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80E836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FD443C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4D3869E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843A98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26CA3A2A"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37262C9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E8A1DD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23A85BD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0CD6FAB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E5C9173"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044BC4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7F6A41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2C00D83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3773D774" w14:textId="77777777" w:rsidR="00400F22" w:rsidRPr="007E450D" w:rsidRDefault="00400F22" w:rsidP="00400F22">
      <w:pPr>
        <w:ind w:left="567"/>
        <w:jc w:val="both"/>
      </w:pPr>
    </w:p>
    <w:p w14:paraId="721D4153"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675FF23B" w14:textId="77777777" w:rsidR="00400F22" w:rsidRPr="007E450D" w:rsidRDefault="00400F22" w:rsidP="00400F22">
      <w:pPr>
        <w:ind w:left="567"/>
        <w:jc w:val="both"/>
      </w:pPr>
    </w:p>
    <w:p w14:paraId="66DC9C9F" w14:textId="290F2754" w:rsidR="00400F22" w:rsidRPr="007E450D" w:rsidRDefault="00400F22" w:rsidP="00400F22">
      <w:pPr>
        <w:ind w:left="567"/>
        <w:jc w:val="both"/>
      </w:pPr>
      <w:r w:rsidRPr="007E450D">
        <w:t>Datum davanja izjave o nekažnjavanju:___________________________________ 20</w:t>
      </w:r>
      <w:r w:rsidR="00F84466">
        <w:t>2</w:t>
      </w:r>
      <w:r w:rsidR="00930766">
        <w:t>2</w:t>
      </w:r>
      <w:r w:rsidRPr="007E450D">
        <w:t>. godine.</w:t>
      </w:r>
    </w:p>
    <w:p w14:paraId="38715BC6" w14:textId="77777777" w:rsidR="00400F22" w:rsidRPr="007E450D" w:rsidRDefault="00400F22" w:rsidP="00400F22">
      <w:pPr>
        <w:ind w:left="567"/>
        <w:jc w:val="center"/>
      </w:pPr>
      <w:r w:rsidRPr="007E450D">
        <w:t>M.P.</w:t>
      </w:r>
    </w:p>
    <w:p w14:paraId="6FDA96DD" w14:textId="77777777" w:rsidR="00400F22" w:rsidRPr="007E450D" w:rsidRDefault="00400F22" w:rsidP="00400F22">
      <w:pPr>
        <w:ind w:left="567" w:firstLine="4"/>
        <w:jc w:val="both"/>
      </w:pPr>
      <w:r w:rsidRPr="007E450D">
        <w:t>_____________________________________________</w:t>
      </w:r>
    </w:p>
    <w:p w14:paraId="2FDA979E" w14:textId="77777777" w:rsidR="00400F22" w:rsidRPr="007E450D" w:rsidRDefault="00400F22" w:rsidP="00400F22">
      <w:pPr>
        <w:ind w:left="567"/>
        <w:jc w:val="both"/>
      </w:pPr>
      <w:r w:rsidRPr="007E450D">
        <w:t>(ime, prezime osobe iz članka 251. stavak 1. točka 1.)</w:t>
      </w:r>
    </w:p>
    <w:p w14:paraId="6FF761A3" w14:textId="77777777" w:rsidR="00400F22" w:rsidRPr="007E450D" w:rsidRDefault="00400F22" w:rsidP="00400F22">
      <w:pPr>
        <w:ind w:left="567"/>
        <w:jc w:val="both"/>
      </w:pPr>
    </w:p>
    <w:p w14:paraId="006990DF" w14:textId="77777777" w:rsidR="00400F22" w:rsidRPr="007E450D" w:rsidRDefault="00400F22" w:rsidP="00400F22">
      <w:pPr>
        <w:ind w:left="567" w:firstLine="4"/>
        <w:jc w:val="both"/>
      </w:pPr>
      <w:r w:rsidRPr="007E450D">
        <w:t>______________________________________________</w:t>
      </w:r>
    </w:p>
    <w:p w14:paraId="6CE768CA" w14:textId="77777777" w:rsidR="00400F22" w:rsidRPr="007E450D" w:rsidRDefault="00400F22" w:rsidP="00400F22">
      <w:pPr>
        <w:ind w:left="567" w:hanging="279"/>
        <w:jc w:val="both"/>
      </w:pPr>
      <w:r w:rsidRPr="007E450D">
        <w:t xml:space="preserve">    (potpis osobe iz članka 251. stavak 1.točka 1.)</w:t>
      </w:r>
    </w:p>
    <w:p w14:paraId="04AC0CEB" w14:textId="77777777" w:rsidR="00400F22" w:rsidRPr="007E450D" w:rsidRDefault="00400F22" w:rsidP="00400F22">
      <w:pPr>
        <w:ind w:left="567"/>
        <w:jc w:val="both"/>
      </w:pPr>
    </w:p>
    <w:p w14:paraId="577834B7" w14:textId="77777777" w:rsidR="00400F22" w:rsidRPr="007E450D" w:rsidRDefault="00400F22" w:rsidP="00400F22">
      <w:pPr>
        <w:ind w:left="567"/>
        <w:jc w:val="both"/>
        <w:rPr>
          <w:b/>
        </w:rPr>
      </w:pPr>
    </w:p>
    <w:p w14:paraId="398B23CD"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14:paraId="29E948B7"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903829474">
    <w:abstractNumId w:val="3"/>
  </w:num>
  <w:num w:numId="2" w16cid:durableId="458231241">
    <w:abstractNumId w:val="5"/>
  </w:num>
  <w:num w:numId="3" w16cid:durableId="1983269658">
    <w:abstractNumId w:val="6"/>
  </w:num>
  <w:num w:numId="4" w16cid:durableId="447089326">
    <w:abstractNumId w:val="2"/>
  </w:num>
  <w:num w:numId="5" w16cid:durableId="1401900890">
    <w:abstractNumId w:val="4"/>
  </w:num>
  <w:num w:numId="6" w16cid:durableId="1890191344">
    <w:abstractNumId w:val="1"/>
  </w:num>
  <w:num w:numId="7" w16cid:durableId="212929717">
    <w:abstractNumId w:val="7"/>
  </w:num>
  <w:num w:numId="8" w16cid:durableId="210148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CB1"/>
    <w:rsid w:val="00051E55"/>
    <w:rsid w:val="00074DA9"/>
    <w:rsid w:val="00084031"/>
    <w:rsid w:val="000B1E38"/>
    <w:rsid w:val="000D3222"/>
    <w:rsid w:val="000F54A9"/>
    <w:rsid w:val="00101774"/>
    <w:rsid w:val="0011328F"/>
    <w:rsid w:val="00121AD0"/>
    <w:rsid w:val="00130B7E"/>
    <w:rsid w:val="00137A55"/>
    <w:rsid w:val="00137BD0"/>
    <w:rsid w:val="001443D9"/>
    <w:rsid w:val="0015249A"/>
    <w:rsid w:val="00155F66"/>
    <w:rsid w:val="00174EBD"/>
    <w:rsid w:val="00192CAC"/>
    <w:rsid w:val="001B065E"/>
    <w:rsid w:val="001C6DD4"/>
    <w:rsid w:val="001C71A7"/>
    <w:rsid w:val="001E154B"/>
    <w:rsid w:val="00200833"/>
    <w:rsid w:val="00222B94"/>
    <w:rsid w:val="00230D64"/>
    <w:rsid w:val="002360E5"/>
    <w:rsid w:val="00264A71"/>
    <w:rsid w:val="00265C12"/>
    <w:rsid w:val="002A7CDF"/>
    <w:rsid w:val="002C0013"/>
    <w:rsid w:val="002D7F06"/>
    <w:rsid w:val="002E4FDD"/>
    <w:rsid w:val="002F3E02"/>
    <w:rsid w:val="003153C8"/>
    <w:rsid w:val="00315827"/>
    <w:rsid w:val="00326F65"/>
    <w:rsid w:val="003613B6"/>
    <w:rsid w:val="00365BA3"/>
    <w:rsid w:val="003770BB"/>
    <w:rsid w:val="00377C3A"/>
    <w:rsid w:val="003A4991"/>
    <w:rsid w:val="003B4149"/>
    <w:rsid w:val="003D32D6"/>
    <w:rsid w:val="003E4618"/>
    <w:rsid w:val="003E49E0"/>
    <w:rsid w:val="00400F22"/>
    <w:rsid w:val="004010A2"/>
    <w:rsid w:val="00416572"/>
    <w:rsid w:val="004303EA"/>
    <w:rsid w:val="004323C8"/>
    <w:rsid w:val="004450AB"/>
    <w:rsid w:val="00450AC3"/>
    <w:rsid w:val="00455310"/>
    <w:rsid w:val="00462A9D"/>
    <w:rsid w:val="00481AE9"/>
    <w:rsid w:val="00483953"/>
    <w:rsid w:val="004A744B"/>
    <w:rsid w:val="004A7EBB"/>
    <w:rsid w:val="004B6EC7"/>
    <w:rsid w:val="004B7D3B"/>
    <w:rsid w:val="004D020E"/>
    <w:rsid w:val="004D6CC5"/>
    <w:rsid w:val="004D72FA"/>
    <w:rsid w:val="004E07DE"/>
    <w:rsid w:val="004E584E"/>
    <w:rsid w:val="005079B5"/>
    <w:rsid w:val="00512C6C"/>
    <w:rsid w:val="00514079"/>
    <w:rsid w:val="00516067"/>
    <w:rsid w:val="0059784B"/>
    <w:rsid w:val="005C7040"/>
    <w:rsid w:val="005D12F2"/>
    <w:rsid w:val="005D4661"/>
    <w:rsid w:val="00600BD0"/>
    <w:rsid w:val="0060583A"/>
    <w:rsid w:val="00627981"/>
    <w:rsid w:val="00627C29"/>
    <w:rsid w:val="00630CE7"/>
    <w:rsid w:val="00641EAE"/>
    <w:rsid w:val="00673908"/>
    <w:rsid w:val="006801D0"/>
    <w:rsid w:val="00691161"/>
    <w:rsid w:val="006B012B"/>
    <w:rsid w:val="006D4997"/>
    <w:rsid w:val="006E1937"/>
    <w:rsid w:val="00706453"/>
    <w:rsid w:val="007072D2"/>
    <w:rsid w:val="00712770"/>
    <w:rsid w:val="00721E59"/>
    <w:rsid w:val="007264AF"/>
    <w:rsid w:val="0073237A"/>
    <w:rsid w:val="00737C62"/>
    <w:rsid w:val="00740035"/>
    <w:rsid w:val="007400C1"/>
    <w:rsid w:val="0074330A"/>
    <w:rsid w:val="00757D3A"/>
    <w:rsid w:val="007775D1"/>
    <w:rsid w:val="007B1591"/>
    <w:rsid w:val="007B288F"/>
    <w:rsid w:val="007F2596"/>
    <w:rsid w:val="007F3AC4"/>
    <w:rsid w:val="00807395"/>
    <w:rsid w:val="00836004"/>
    <w:rsid w:val="008474BF"/>
    <w:rsid w:val="0087332D"/>
    <w:rsid w:val="0087557B"/>
    <w:rsid w:val="00877462"/>
    <w:rsid w:val="008839AE"/>
    <w:rsid w:val="00886903"/>
    <w:rsid w:val="008B5F56"/>
    <w:rsid w:val="008B66D3"/>
    <w:rsid w:val="008C0AF0"/>
    <w:rsid w:val="008E4686"/>
    <w:rsid w:val="008E693B"/>
    <w:rsid w:val="008E7CBC"/>
    <w:rsid w:val="008F1CEE"/>
    <w:rsid w:val="008F4342"/>
    <w:rsid w:val="009136AF"/>
    <w:rsid w:val="00930766"/>
    <w:rsid w:val="00945648"/>
    <w:rsid w:val="00955085"/>
    <w:rsid w:val="00964347"/>
    <w:rsid w:val="009835C7"/>
    <w:rsid w:val="009A1D9F"/>
    <w:rsid w:val="009C0E62"/>
    <w:rsid w:val="009D5208"/>
    <w:rsid w:val="009E7562"/>
    <w:rsid w:val="00A05D3A"/>
    <w:rsid w:val="00A26DA4"/>
    <w:rsid w:val="00A274D1"/>
    <w:rsid w:val="00A50A05"/>
    <w:rsid w:val="00A618D5"/>
    <w:rsid w:val="00A63772"/>
    <w:rsid w:val="00A81F6C"/>
    <w:rsid w:val="00A948B7"/>
    <w:rsid w:val="00AC4C2E"/>
    <w:rsid w:val="00AC5037"/>
    <w:rsid w:val="00AF2BF8"/>
    <w:rsid w:val="00B01212"/>
    <w:rsid w:val="00B02E97"/>
    <w:rsid w:val="00B13458"/>
    <w:rsid w:val="00B15C57"/>
    <w:rsid w:val="00B20F23"/>
    <w:rsid w:val="00B25C04"/>
    <w:rsid w:val="00B410E0"/>
    <w:rsid w:val="00B46188"/>
    <w:rsid w:val="00B638B4"/>
    <w:rsid w:val="00B86D32"/>
    <w:rsid w:val="00B87319"/>
    <w:rsid w:val="00BC6CBE"/>
    <w:rsid w:val="00BD2D66"/>
    <w:rsid w:val="00BD3193"/>
    <w:rsid w:val="00BD49D1"/>
    <w:rsid w:val="00BD772D"/>
    <w:rsid w:val="00BF02B7"/>
    <w:rsid w:val="00BF7FD7"/>
    <w:rsid w:val="00C05FC8"/>
    <w:rsid w:val="00C275A4"/>
    <w:rsid w:val="00C34FF7"/>
    <w:rsid w:val="00C35703"/>
    <w:rsid w:val="00C41F79"/>
    <w:rsid w:val="00C446D1"/>
    <w:rsid w:val="00C4653C"/>
    <w:rsid w:val="00C70530"/>
    <w:rsid w:val="00C71358"/>
    <w:rsid w:val="00C75A26"/>
    <w:rsid w:val="00C84D83"/>
    <w:rsid w:val="00CB4B06"/>
    <w:rsid w:val="00CB58FA"/>
    <w:rsid w:val="00CC6C8A"/>
    <w:rsid w:val="00CE064A"/>
    <w:rsid w:val="00CE43F3"/>
    <w:rsid w:val="00D04419"/>
    <w:rsid w:val="00D13B52"/>
    <w:rsid w:val="00D13F49"/>
    <w:rsid w:val="00D22B6C"/>
    <w:rsid w:val="00D244AF"/>
    <w:rsid w:val="00D30D44"/>
    <w:rsid w:val="00D31757"/>
    <w:rsid w:val="00D4183F"/>
    <w:rsid w:val="00D43F5C"/>
    <w:rsid w:val="00D508F3"/>
    <w:rsid w:val="00D63717"/>
    <w:rsid w:val="00D656D7"/>
    <w:rsid w:val="00D73DD7"/>
    <w:rsid w:val="00D75E70"/>
    <w:rsid w:val="00D81E39"/>
    <w:rsid w:val="00D92143"/>
    <w:rsid w:val="00D92C38"/>
    <w:rsid w:val="00D97FC0"/>
    <w:rsid w:val="00DE221D"/>
    <w:rsid w:val="00DE4E80"/>
    <w:rsid w:val="00DF52C1"/>
    <w:rsid w:val="00DF7BE3"/>
    <w:rsid w:val="00E0380C"/>
    <w:rsid w:val="00E12D42"/>
    <w:rsid w:val="00E2624B"/>
    <w:rsid w:val="00E36FA9"/>
    <w:rsid w:val="00E477C3"/>
    <w:rsid w:val="00E71DA4"/>
    <w:rsid w:val="00E940F6"/>
    <w:rsid w:val="00EA0835"/>
    <w:rsid w:val="00EB1348"/>
    <w:rsid w:val="00EC256B"/>
    <w:rsid w:val="00EE2E10"/>
    <w:rsid w:val="00EE3E97"/>
    <w:rsid w:val="00EE737D"/>
    <w:rsid w:val="00EE7A1B"/>
    <w:rsid w:val="00EF0D1E"/>
    <w:rsid w:val="00F107AF"/>
    <w:rsid w:val="00F1244C"/>
    <w:rsid w:val="00F312B4"/>
    <w:rsid w:val="00F3229E"/>
    <w:rsid w:val="00F423E8"/>
    <w:rsid w:val="00F505AE"/>
    <w:rsid w:val="00F55917"/>
    <w:rsid w:val="00F55EBE"/>
    <w:rsid w:val="00F84466"/>
    <w:rsid w:val="00F87DA9"/>
    <w:rsid w:val="00F90C93"/>
    <w:rsid w:val="00FA4756"/>
    <w:rsid w:val="00FD0412"/>
    <w:rsid w:val="00FD29B3"/>
    <w:rsid w:val="00FE50CB"/>
    <w:rsid w:val="00FF1495"/>
    <w:rsid w:val="00FF196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DD90"/>
  <w15:docId w15:val="{D4A09413-33B5-481A-B220-75F67104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styleId="StandardWeb">
    <w:name w:val="Normal (Web)"/>
    <w:basedOn w:val="Normal"/>
    <w:uiPriority w:val="99"/>
    <w:semiHidden/>
    <w:unhideWhenUsed/>
    <w:rsid w:val="000D3222"/>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32">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Pages>
  <Words>2443</Words>
  <Characters>13930</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14</cp:revision>
  <cp:lastPrinted>2016-11-08T10:50:00Z</cp:lastPrinted>
  <dcterms:created xsi:type="dcterms:W3CDTF">2022-05-04T12:12:00Z</dcterms:created>
  <dcterms:modified xsi:type="dcterms:W3CDTF">2022-05-05T09:17:00Z</dcterms:modified>
</cp:coreProperties>
</file>