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B51B20" w:rsidRDefault="00754195" w:rsidP="004B6EC7">
      <w:pPr>
        <w:spacing w:before="100" w:after="600" w:line="600" w:lineRule="atLeast"/>
        <w:ind w:right="-360"/>
        <w:rPr>
          <w:rFonts w:ascii="Times New Roman" w:eastAsia="Times New Roman" w:hAnsi="Times New Roman" w:cs="Times New Roman"/>
          <w:spacing w:val="-34"/>
          <w:sz w:val="60"/>
          <w:szCs w:val="20"/>
          <w:lang w:val="en-AU" w:eastAsia="hr-HR"/>
        </w:rPr>
      </w:pPr>
      <w:r>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Hrvatsko</w:t>
      </w:r>
      <w:proofErr w:type="spellEnd"/>
      <w:r>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narodno</w:t>
      </w:r>
      <w:proofErr w:type="spellEnd"/>
      <w:r>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kazalište</w:t>
      </w:r>
      <w:proofErr w:type="spellEnd"/>
      <w:r w:rsidR="004B6EC7" w:rsidRPr="00B51B20">
        <w:rPr>
          <w:rFonts w:ascii="Times New Roman" w:eastAsia="Times New Roman" w:hAnsi="Times New Roman" w:cs="Times New Roman"/>
          <w:spacing w:val="-34"/>
          <w:sz w:val="60"/>
          <w:szCs w:val="20"/>
          <w:lang w:val="en-AU" w:eastAsia="hr-HR"/>
        </w:rPr>
        <w:t xml:space="preserve"> u </w:t>
      </w:r>
      <w:proofErr w:type="spellStart"/>
      <w:r w:rsidR="004B6EC7" w:rsidRPr="00B51B20">
        <w:rPr>
          <w:rFonts w:ascii="Times New Roman" w:eastAsia="Times New Roman" w:hAnsi="Times New Roman" w:cs="Times New Roman"/>
          <w:spacing w:val="-34"/>
          <w:sz w:val="60"/>
          <w:szCs w:val="20"/>
          <w:lang w:val="en-AU" w:eastAsia="hr-HR"/>
        </w:rPr>
        <w:t>Zagrebu</w:t>
      </w:r>
      <w:proofErr w:type="spellEnd"/>
    </w:p>
    <w:p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proofErr w:type="gram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w:t>
      </w:r>
      <w:proofErr w:type="gramEnd"/>
      <w:r>
        <w:rPr>
          <w:rFonts w:ascii="Times New Roman" w:eastAsia="Times New Roman" w:hAnsi="Times New Roman" w:cs="Times New Roman"/>
          <w:b/>
          <w:sz w:val="24"/>
          <w:szCs w:val="20"/>
          <w:lang w:val="en-AU" w:eastAsia="hr-HR"/>
        </w:rPr>
        <w:t xml:space="preserve">    p.p. 257    10000</w:t>
      </w:r>
      <w:r w:rsidR="004B6EC7" w:rsidRPr="00B51B20">
        <w:rPr>
          <w:rFonts w:ascii="Times New Roman" w:eastAsia="Times New Roman" w:hAnsi="Times New Roman" w:cs="Times New Roman"/>
          <w:b/>
          <w:sz w:val="24"/>
          <w:szCs w:val="20"/>
          <w:lang w:val="en-AU" w:eastAsia="hr-HR"/>
        </w:rPr>
        <w:t xml:space="preserve"> Zagreb,     </w:t>
      </w:r>
      <w:proofErr w:type="spellStart"/>
      <w:r w:rsidR="004B6EC7" w:rsidRPr="00B51B20">
        <w:rPr>
          <w:rFonts w:ascii="Times New Roman" w:eastAsia="Times New Roman" w:hAnsi="Times New Roman" w:cs="Times New Roman"/>
          <w:b/>
          <w:sz w:val="24"/>
          <w:szCs w:val="20"/>
          <w:lang w:val="en-AU" w:eastAsia="hr-HR"/>
        </w:rPr>
        <w:t>Hrvatska</w:t>
      </w:r>
      <w:proofErr w:type="spellEnd"/>
    </w:p>
    <w:p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rsidR="00516067" w:rsidRDefault="00516067" w:rsidP="004B6EC7">
      <w:pPr>
        <w:spacing w:after="0" w:line="240" w:lineRule="auto"/>
        <w:rPr>
          <w:rFonts w:ascii="Times New Roman" w:eastAsia="Times New Roman" w:hAnsi="Times New Roman" w:cs="Times New Roman"/>
          <w:sz w:val="24"/>
          <w:szCs w:val="24"/>
          <w:lang w:eastAsia="hr-HR"/>
        </w:rPr>
      </w:pPr>
    </w:p>
    <w:p w:rsidR="004B6EC7" w:rsidRDefault="004B6EC7" w:rsidP="004B6EC7">
      <w:pPr>
        <w:spacing w:after="0" w:line="240" w:lineRule="auto"/>
        <w:rPr>
          <w:rFonts w:ascii="Times New Roman" w:eastAsia="Times New Roman" w:hAnsi="Times New Roman" w:cs="Times New Roman"/>
          <w:sz w:val="24"/>
          <w:szCs w:val="24"/>
          <w:lang w:eastAsia="hr-HR"/>
        </w:rPr>
      </w:pPr>
    </w:p>
    <w:p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DF7BE3">
        <w:rPr>
          <w:rFonts w:ascii="Times New Roman" w:hAnsi="Times New Roman" w:cs="Times New Roman"/>
          <w:sz w:val="24"/>
          <w:szCs w:val="24"/>
        </w:rPr>
        <w:t xml:space="preserve">usluge </w:t>
      </w:r>
      <w:r w:rsidR="00004DA0">
        <w:rPr>
          <w:rFonts w:ascii="Times New Roman" w:hAnsi="Times New Roman" w:cs="Times New Roman"/>
          <w:sz w:val="24"/>
          <w:szCs w:val="24"/>
        </w:rPr>
        <w:t>izrade Statičkih proračuna</w:t>
      </w:r>
    </w:p>
    <w:p w:rsidR="00F505AE" w:rsidRDefault="00F505AE" w:rsidP="004D72FA">
      <w:pPr>
        <w:ind w:left="-180"/>
        <w:rPr>
          <w:rFonts w:ascii="Times New Roman" w:hAnsi="Times New Roman" w:cs="Times New Roman"/>
          <w:sz w:val="24"/>
          <w:szCs w:val="24"/>
        </w:rPr>
      </w:pPr>
    </w:p>
    <w:p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CE43F3">
      <w:pPr>
        <w:pStyle w:val="Heading1"/>
      </w:pPr>
      <w:r w:rsidRPr="00741965">
        <w:t>1. OPIS PREDMETA NABAVE</w:t>
      </w:r>
    </w:p>
    <w:p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DF7BE3">
        <w:rPr>
          <w:rFonts w:ascii="Times New Roman" w:hAnsi="Times New Roman" w:cs="Times New Roman"/>
          <w:sz w:val="24"/>
          <w:szCs w:val="24"/>
        </w:rPr>
        <w:t xml:space="preserve">Usluge </w:t>
      </w:r>
      <w:r w:rsidR="00004DA0">
        <w:rPr>
          <w:rFonts w:ascii="Times New Roman" w:hAnsi="Times New Roman" w:cs="Times New Roman"/>
          <w:sz w:val="24"/>
          <w:szCs w:val="24"/>
        </w:rPr>
        <w:t>izrade Statičkih proračuna</w:t>
      </w:r>
      <w:r w:rsidR="00D244AF">
        <w:rPr>
          <w:rFonts w:ascii="Times New Roman" w:hAnsi="Times New Roman" w:cs="Times New Roman"/>
          <w:b/>
          <w:lang w:val="en-US"/>
        </w:rPr>
        <w:t>(</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4270F3">
        <w:rPr>
          <w:rFonts w:ascii="Times New Roman" w:hAnsi="Times New Roman" w:cs="Times New Roman"/>
          <w:sz w:val="24"/>
          <w:szCs w:val="24"/>
        </w:rPr>
        <w:t xml:space="preserve"> </w:t>
      </w:r>
      <w:r w:rsidR="00004DA0">
        <w:rPr>
          <w:rFonts w:ascii="Times New Roman" w:hAnsi="Times New Roman" w:cs="Times New Roman"/>
          <w:sz w:val="24"/>
          <w:szCs w:val="24"/>
        </w:rPr>
        <w:t>4</w:t>
      </w:r>
      <w:r w:rsidR="00627C29">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rsidR="00673908"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52242D">
        <w:rPr>
          <w:rFonts w:ascii="Times New Roman" w:eastAsia="Times New Roman" w:hAnsi="Times New Roman" w:cs="Times New Roman"/>
          <w:b/>
        </w:rPr>
        <w:t xml:space="preserve">Evidencijski broj nabave </w:t>
      </w:r>
      <w:r w:rsidR="00D244AF" w:rsidRPr="0052242D">
        <w:rPr>
          <w:rFonts w:ascii="Times New Roman" w:eastAsia="Times New Roman" w:hAnsi="Times New Roman" w:cs="Times New Roman"/>
          <w:sz w:val="24"/>
          <w:szCs w:val="24"/>
          <w:lang w:eastAsia="hr-HR"/>
        </w:rPr>
        <w:t>–3</w:t>
      </w:r>
      <w:r w:rsidR="00004DA0" w:rsidRPr="0052242D">
        <w:rPr>
          <w:rFonts w:ascii="Times New Roman" w:eastAsia="Times New Roman" w:hAnsi="Times New Roman" w:cs="Times New Roman"/>
          <w:sz w:val="24"/>
          <w:szCs w:val="24"/>
          <w:lang w:eastAsia="hr-HR"/>
        </w:rPr>
        <w:t>9</w:t>
      </w:r>
      <w:r w:rsidR="00D244AF" w:rsidRPr="0052242D">
        <w:rPr>
          <w:rFonts w:ascii="Times New Roman" w:eastAsia="Times New Roman" w:hAnsi="Times New Roman" w:cs="Times New Roman"/>
          <w:sz w:val="24"/>
          <w:szCs w:val="24"/>
          <w:lang w:eastAsia="hr-HR"/>
        </w:rPr>
        <w:t>/20</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4B6EC7" w:rsidP="00CE43F3">
      <w:pPr>
        <w:pStyle w:val="Heading1"/>
      </w:pPr>
      <w:r w:rsidRPr="00741965">
        <w:t>2. UVJETI NABAVE</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 nakon kojega se za pojedinačne isporuke ispostavljaju narudžbenice od strane Naručitelja.</w:t>
      </w:r>
    </w:p>
    <w:bookmarkEnd w:id="2"/>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355BE8"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52242D">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bookmarkStart w:id="3" w:name="_Hlk41477002"/>
      <w:r w:rsidR="0052242D" w:rsidRPr="0052242D">
        <w:rPr>
          <w:rFonts w:ascii="Times New Roman" w:hAnsi="Times New Roman" w:cs="Times New Roman"/>
          <w:sz w:val="24"/>
          <w:szCs w:val="24"/>
        </w:rPr>
        <w:t>Izvršitelj se</w:t>
      </w:r>
      <w:r w:rsidR="00E477C3" w:rsidRPr="00C324C4">
        <w:rPr>
          <w:rFonts w:ascii="Times New Roman" w:hAnsi="Times New Roman" w:cs="Times New Roman"/>
          <w:bCs/>
          <w:sz w:val="24"/>
          <w:szCs w:val="24"/>
        </w:rPr>
        <w:t xml:space="preserve"> obvezuje </w:t>
      </w:r>
      <w:r w:rsidR="004303EA">
        <w:rPr>
          <w:rFonts w:ascii="Times New Roman" w:hAnsi="Times New Roman" w:cs="Times New Roman"/>
          <w:bCs/>
          <w:sz w:val="24"/>
          <w:szCs w:val="24"/>
        </w:rPr>
        <w:t>usluge</w:t>
      </w:r>
      <w:r w:rsidR="0052242D" w:rsidRPr="00C324C4">
        <w:rPr>
          <w:rFonts w:ascii="Times New Roman" w:hAnsi="Times New Roman" w:cs="Times New Roman"/>
          <w:bCs/>
          <w:sz w:val="24"/>
          <w:szCs w:val="24"/>
        </w:rPr>
        <w:t>i</w:t>
      </w:r>
      <w:r w:rsidR="0052242D">
        <w:rPr>
          <w:rFonts w:ascii="Times New Roman" w:hAnsi="Times New Roman" w:cs="Times New Roman"/>
          <w:bCs/>
          <w:sz w:val="24"/>
          <w:szCs w:val="24"/>
        </w:rPr>
        <w:t>zvršavati</w:t>
      </w:r>
      <w:r w:rsidR="00E477C3" w:rsidRPr="00C324C4">
        <w:rPr>
          <w:rFonts w:ascii="Times New Roman" w:hAnsi="Times New Roman" w:cs="Times New Roman"/>
          <w:bCs/>
          <w:sz w:val="24"/>
          <w:szCs w:val="24"/>
        </w:rPr>
        <w:t xml:space="preserve">po sklapanju Ugovora i </w:t>
      </w:r>
      <w:r w:rsidR="004303EA">
        <w:rPr>
          <w:rFonts w:ascii="Times New Roman" w:hAnsi="Times New Roman" w:cs="Times New Roman"/>
          <w:bCs/>
          <w:sz w:val="24"/>
          <w:szCs w:val="24"/>
        </w:rPr>
        <w:t xml:space="preserve">izdane narudžbenice. </w:t>
      </w:r>
      <w:r w:rsidR="004303EA" w:rsidRPr="004303EA">
        <w:rPr>
          <w:rFonts w:ascii="Times New Roman" w:hAnsi="Times New Roman" w:cs="Times New Roman"/>
          <w:bCs/>
          <w:sz w:val="24"/>
          <w:szCs w:val="24"/>
        </w:rPr>
        <w:t>Izvršitelj se obvezuje izvršavati usluge sukcesivno nakon sklapanja Ugovora, po prethodno dostavljenoj narudžbenici u roku od (</w:t>
      </w:r>
      <w:r w:rsidR="0052242D">
        <w:rPr>
          <w:rFonts w:ascii="Times New Roman" w:hAnsi="Times New Roman" w:cs="Times New Roman"/>
          <w:bCs/>
          <w:sz w:val="24"/>
          <w:szCs w:val="24"/>
        </w:rPr>
        <w:t>7</w:t>
      </w:r>
      <w:r w:rsidR="004303EA" w:rsidRPr="004303EA">
        <w:rPr>
          <w:rFonts w:ascii="Times New Roman" w:hAnsi="Times New Roman" w:cs="Times New Roman"/>
          <w:bCs/>
          <w:sz w:val="24"/>
          <w:szCs w:val="24"/>
        </w:rPr>
        <w:t xml:space="preserve">) </w:t>
      </w:r>
      <w:r w:rsidR="0052242D">
        <w:rPr>
          <w:rFonts w:ascii="Times New Roman" w:hAnsi="Times New Roman" w:cs="Times New Roman"/>
          <w:bCs/>
          <w:sz w:val="24"/>
          <w:szCs w:val="24"/>
        </w:rPr>
        <w:t xml:space="preserve">sedamdana </w:t>
      </w:r>
      <w:r w:rsidR="008D6B11">
        <w:rPr>
          <w:rFonts w:ascii="Times New Roman" w:hAnsi="Times New Roman" w:cs="Times New Roman"/>
          <w:bCs/>
          <w:sz w:val="24"/>
          <w:szCs w:val="24"/>
        </w:rPr>
        <w:t xml:space="preserve">od </w:t>
      </w:r>
      <w:r w:rsidR="0052242D">
        <w:rPr>
          <w:rFonts w:ascii="Times New Roman" w:hAnsi="Times New Roman" w:cs="Times New Roman"/>
          <w:bCs/>
          <w:sz w:val="24"/>
          <w:szCs w:val="24"/>
        </w:rPr>
        <w:t>izdavanja narudžbenice. Nakon izdavanja narudžbenice u roku od 2 dana, naručitelj će organizirati sastanak na koji se obvezuje odazvati izvršitelj usluge</w:t>
      </w:r>
      <w:r w:rsidR="00355BE8">
        <w:rPr>
          <w:rFonts w:ascii="Times New Roman" w:hAnsi="Times New Roman" w:cs="Times New Roman"/>
          <w:bCs/>
          <w:sz w:val="24"/>
          <w:szCs w:val="24"/>
        </w:rPr>
        <w:t xml:space="preserve"> (ovlašteni inženjer građevinarstva – statičar)</w:t>
      </w:r>
      <w:r w:rsidR="0052242D">
        <w:rPr>
          <w:rFonts w:ascii="Times New Roman" w:hAnsi="Times New Roman" w:cs="Times New Roman"/>
          <w:bCs/>
          <w:sz w:val="24"/>
          <w:szCs w:val="24"/>
        </w:rPr>
        <w:t xml:space="preserve">. U roku od 5 dana </w:t>
      </w:r>
      <w:r w:rsidR="00355BE8">
        <w:rPr>
          <w:rFonts w:ascii="Times New Roman" w:hAnsi="Times New Roman" w:cs="Times New Roman"/>
          <w:bCs/>
          <w:sz w:val="24"/>
          <w:szCs w:val="24"/>
        </w:rPr>
        <w:t>održavanja sastanka, Izvršitelj usluge se obvezuje izraditi:</w:t>
      </w:r>
    </w:p>
    <w:p w:rsidR="00355BE8" w:rsidRDefault="00355BE8" w:rsidP="00355BE8">
      <w:pPr>
        <w:pStyle w:val="ListParagraph"/>
        <w:numPr>
          <w:ilvl w:val="0"/>
          <w:numId w:val="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montažnu skicu elemenata scenografije ili pozornice i</w:t>
      </w:r>
    </w:p>
    <w:p w:rsidR="00355BE8" w:rsidRDefault="00355BE8" w:rsidP="00355BE8">
      <w:pPr>
        <w:pStyle w:val="ListParagraph"/>
        <w:numPr>
          <w:ilvl w:val="0"/>
          <w:numId w:val="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statički proračun elemenata scenografije ili pozornice.</w:t>
      </w:r>
    </w:p>
    <w:p w:rsidR="00355BE8" w:rsidRPr="00355BE8" w:rsidRDefault="00355BE8" w:rsidP="00355B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Dokumentacija statičkog proračuna se izrađuje i dostavlja u vektorskom obliku na e-mail: </w:t>
      </w:r>
      <w:hyperlink r:id="rId5" w:history="1">
        <w:r w:rsidRPr="00D033DE">
          <w:rPr>
            <w:rStyle w:val="Hyperlink"/>
            <w:rFonts w:ascii="Times New Roman" w:hAnsi="Times New Roman" w:cs="Times New Roman"/>
            <w:bCs/>
            <w:sz w:val="24"/>
            <w:szCs w:val="24"/>
          </w:rPr>
          <w:t>tehnika@hnk.hr</w:t>
        </w:r>
      </w:hyperlink>
      <w:r>
        <w:rPr>
          <w:rFonts w:ascii="Times New Roman" w:hAnsi="Times New Roman" w:cs="Times New Roman"/>
          <w:bCs/>
          <w:sz w:val="24"/>
          <w:szCs w:val="24"/>
        </w:rPr>
        <w:t xml:space="preserve">, te dodatno u tri ovjerena primjerka na adresu Naručitelja – Trg Republike Hrvatske 15. Ovjerene primjerke ovjerava ovlašteni inženjer građevinarstva (statičar). </w:t>
      </w:r>
    </w:p>
    <w:p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sidR="00355BE8">
        <w:rPr>
          <w:rFonts w:ascii="Times New Roman" w:hAnsi="Times New Roman" w:cs="Times New Roman"/>
          <w:bCs/>
          <w:sz w:val="24"/>
          <w:szCs w:val="24"/>
        </w:rPr>
        <w:t>0,5</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zakašnjenja.</w:t>
      </w:r>
      <w:r>
        <w:rPr>
          <w:rFonts w:ascii="Times New Roman" w:hAnsi="Times New Roman" w:cs="Times New Roman"/>
          <w:bCs/>
          <w:sz w:val="24"/>
          <w:szCs w:val="24"/>
        </w:rPr>
        <w:t xml:space="preserve"> Maksimalni iznos ugovorne kazne ne smije prijeći iznos od 10% vrijednosti sklopljenog Ugovora.</w:t>
      </w:r>
    </w:p>
    <w:bookmarkEnd w:id="3"/>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355BE8" w:rsidRPr="00355BE8"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r w:rsidR="00355BE8" w:rsidRPr="00355BE8">
        <w:rPr>
          <w:rFonts w:ascii="Times New Roman" w:hAnsi="Times New Roman" w:cs="Times New Roman"/>
          <w:sz w:val="24"/>
          <w:szCs w:val="24"/>
        </w:rPr>
        <w:t xml:space="preserve">Sastanak se organizira u prostorima Naručitelja – Trg Republike Hrvatske 15 ili Božidara Adžije 7a Zagreb. </w:t>
      </w:r>
    </w:p>
    <w:p w:rsidR="00355BE8" w:rsidRPr="00355BE8" w:rsidRDefault="00355BE8" w:rsidP="00673908">
      <w:pPr>
        <w:autoSpaceDE w:val="0"/>
        <w:autoSpaceDN w:val="0"/>
        <w:adjustRightInd w:val="0"/>
        <w:spacing w:after="0" w:line="240" w:lineRule="auto"/>
        <w:jc w:val="both"/>
        <w:rPr>
          <w:rFonts w:ascii="Times New Roman" w:hAnsi="Times New Roman" w:cs="Times New Roman"/>
          <w:sz w:val="24"/>
          <w:szCs w:val="24"/>
        </w:rPr>
      </w:pPr>
    </w:p>
    <w:p w:rsidR="00673908" w:rsidRPr="00355BE8" w:rsidRDefault="00355BE8" w:rsidP="00673908">
      <w:pPr>
        <w:autoSpaceDE w:val="0"/>
        <w:autoSpaceDN w:val="0"/>
        <w:adjustRightInd w:val="0"/>
        <w:spacing w:after="0" w:line="240" w:lineRule="auto"/>
        <w:jc w:val="both"/>
        <w:rPr>
          <w:rFonts w:ascii="Times New Roman" w:hAnsi="Times New Roman" w:cs="Times New Roman"/>
          <w:sz w:val="24"/>
          <w:szCs w:val="24"/>
        </w:rPr>
      </w:pPr>
      <w:r w:rsidRPr="00355BE8">
        <w:rPr>
          <w:rFonts w:ascii="Times New Roman" w:hAnsi="Times New Roman" w:cs="Times New Roman"/>
          <w:sz w:val="24"/>
          <w:szCs w:val="24"/>
        </w:rPr>
        <w:t xml:space="preserve">Ovjereni statički proračun se dostavlja na adresu Naručitelja Trg Republike Hrvatske 15. </w:t>
      </w:r>
    </w:p>
    <w:p w:rsidR="00355BE8" w:rsidRDefault="00355BE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w:t>
      </w:r>
      <w:r w:rsidR="008D6B11">
        <w:rPr>
          <w:rFonts w:ascii="Times New Roman" w:hAnsi="Times New Roman" w:cs="Times New Roman"/>
          <w:sz w:val="24"/>
          <w:szCs w:val="24"/>
        </w:rPr>
        <w:t>e-</w:t>
      </w:r>
      <w:r w:rsidR="00673908" w:rsidRPr="00673908">
        <w:rPr>
          <w:rFonts w:ascii="Times New Roman" w:hAnsi="Times New Roman" w:cs="Times New Roman"/>
          <w:sz w:val="24"/>
          <w:szCs w:val="24"/>
        </w:rPr>
        <w:t xml:space="preserve">računa od strane Naručitelja, a sve prema stvarno izvršenim količinama iz troškovnika. </w:t>
      </w:r>
    </w:p>
    <w:p w:rsidR="00F55EBE" w:rsidRPr="00673908" w:rsidRDefault="00F55EBE" w:rsidP="00F55E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Ponuditelj se obvezuje izdati račun </w:t>
      </w:r>
      <w:r w:rsidR="00355BE8">
        <w:rPr>
          <w:rFonts w:ascii="Times New Roman" w:hAnsi="Times New Roman" w:cs="Times New Roman"/>
          <w:sz w:val="24"/>
          <w:szCs w:val="24"/>
        </w:rPr>
        <w:t xml:space="preserve">nakon obavljene svake usluge naručene Narudžbenicom. </w:t>
      </w:r>
    </w:p>
    <w:p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 xml:space="preserve">Ukoliko Isporučitelj pošalje papirnati račun, Naručitelj ga neće moći zaprimiti, </w:t>
      </w:r>
      <w:r w:rsidR="005C634F">
        <w:rPr>
          <w:rFonts w:ascii="Times New Roman" w:hAnsi="Times New Roman" w:cs="Times New Roman"/>
          <w:sz w:val="24"/>
          <w:szCs w:val="24"/>
        </w:rPr>
        <w:t>niti temeljem njega izvršiti plaćanje izvršene usluge.</w:t>
      </w:r>
    </w:p>
    <w:p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rsidR="00673908" w:rsidRPr="00673908" w:rsidRDefault="00673908" w:rsidP="00673908">
      <w:pPr>
        <w:jc w:val="both"/>
        <w:rPr>
          <w:rFonts w:ascii="Times New Roman" w:hAnsi="Times New Roman" w:cs="Times New Roman"/>
          <w:sz w:val="24"/>
          <w:szCs w:val="24"/>
        </w:rPr>
      </w:pPr>
      <w:r>
        <w:rPr>
          <w:rFonts w:ascii="Times New Roman" w:hAnsi="Times New Roman" w:cs="Times New Roman"/>
          <w:sz w:val="24"/>
          <w:szCs w:val="24"/>
        </w:rPr>
        <w:t xml:space="preserve">Temeljem članka 315. ZJN 2016, ukoliko tijekom trajanja ugovora koji će se sklopiti na temelju ovog postupka jednostavne nabave </w:t>
      </w:r>
      <w:r w:rsidR="002C0013">
        <w:rPr>
          <w:rFonts w:ascii="Times New Roman" w:hAnsi="Times New Roman" w:cs="Times New Roman"/>
          <w:sz w:val="24"/>
          <w:szCs w:val="24"/>
        </w:rPr>
        <w:t>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w:t>
      </w:r>
      <w:r>
        <w:rPr>
          <w:rFonts w:ascii="Times New Roman" w:hAnsi="Times New Roman" w:cs="Times New Roman"/>
          <w:sz w:val="24"/>
          <w:szCs w:val="24"/>
        </w:rPr>
        <w:t xml:space="preserve">upna plaćanja temeljem ugovora koji će se sklopiti s odabranim ponuditeljem ne mogu prijeći iznos od </w:t>
      </w:r>
      <w:r w:rsidR="007F7CC0">
        <w:rPr>
          <w:rFonts w:ascii="Times New Roman" w:hAnsi="Times New Roman" w:cs="Times New Roman"/>
          <w:sz w:val="24"/>
          <w:szCs w:val="24"/>
        </w:rPr>
        <w:t>4</w:t>
      </w:r>
      <w:r>
        <w:rPr>
          <w:rFonts w:ascii="Times New Roman" w:hAnsi="Times New Roman" w:cs="Times New Roman"/>
          <w:sz w:val="24"/>
          <w:szCs w:val="24"/>
        </w:rPr>
        <w:t>0.000,00 HRK.</w:t>
      </w:r>
    </w:p>
    <w:p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7F7CC0">
        <w:rPr>
          <w:rFonts w:ascii="Times New Roman" w:hAnsi="Times New Roman" w:cs="Times New Roman"/>
          <w:sz w:val="24"/>
          <w:szCs w:val="24"/>
        </w:rPr>
        <w:t>4</w:t>
      </w:r>
      <w:r>
        <w:rPr>
          <w:rFonts w:ascii="Times New Roman" w:hAnsi="Times New Roman" w:cs="Times New Roman"/>
          <w:sz w:val="24"/>
          <w:szCs w:val="24"/>
        </w:rPr>
        <w:t>0.000,00 HRK.</w:t>
      </w:r>
      <w:r w:rsidR="00155F66">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rsidR="002D7F06" w:rsidRDefault="002D7F06" w:rsidP="002D7F06">
      <w:pPr>
        <w:autoSpaceDE w:val="0"/>
        <w:autoSpaceDN w:val="0"/>
        <w:adjustRightInd w:val="0"/>
        <w:spacing w:after="0" w:line="240" w:lineRule="auto"/>
        <w:jc w:val="both"/>
        <w:rPr>
          <w:rFonts w:ascii="Times New Roman" w:hAnsi="Times New Roman" w:cs="Times New Roman"/>
          <w:sz w:val="24"/>
          <w:szCs w:val="24"/>
        </w:rPr>
      </w:pPr>
    </w:p>
    <w:bookmarkEnd w:id="6"/>
    <w:p w:rsidR="002D7F06" w:rsidRPr="002C0013" w:rsidRDefault="002D7F06" w:rsidP="002D7F06">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bookmarkStart w:id="7" w:name="_Hlk41478728"/>
      <w:proofErr w:type="gramStart"/>
      <w:r>
        <w:t>3.</w:t>
      </w:r>
      <w:r w:rsidRPr="00741965">
        <w:t>DOKAZI</w:t>
      </w:r>
      <w:proofErr w:type="gramEnd"/>
      <w:r w:rsidRPr="00741965">
        <w:t xml:space="preserve"> SPOSOBNOSTI:</w:t>
      </w:r>
    </w:p>
    <w:bookmarkEnd w:id="7"/>
    <w:p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74DA9">
        <w:rPr>
          <w:rFonts w:ascii="Times New Roman" w:hAnsi="Times New Roman" w:cs="Times New Roman"/>
          <w:sz w:val="24"/>
          <w:szCs w:val="24"/>
        </w:rPr>
        <w:t xml:space="preserve">Isprava o upisu u poslovni, sudski (trgovački), strukovni, obrtni ili drugi odgovarajućiregistar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 xml:space="preserve">.Ovimdokazom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.U slučaju zajednice ponuditelja svi članovi zajednice ponuditelja obvezni su pojedinačnodokazati postojanje navedene sposobnosti.</w:t>
      </w:r>
    </w:p>
    <w:p w:rsidR="00F84466" w:rsidRPr="00074DA9"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p w:rsidR="007F7CC0" w:rsidRPr="00074DA9" w:rsidRDefault="007F7CC0"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Potvrdu o članstvu u Hrvatskoj komori inženjera građevinarstva (HKIG) ili Rješenje o upisu u HKIG za jednog </w:t>
      </w:r>
      <w:r w:rsidR="00B87359">
        <w:rPr>
          <w:rFonts w:ascii="Times New Roman" w:hAnsi="Times New Roman" w:cs="Times New Roman"/>
          <w:sz w:val="24"/>
          <w:szCs w:val="24"/>
        </w:rPr>
        <w:t xml:space="preserve">stručnjaka - </w:t>
      </w:r>
      <w:r>
        <w:rPr>
          <w:rFonts w:ascii="Times New Roman" w:hAnsi="Times New Roman" w:cs="Times New Roman"/>
          <w:sz w:val="24"/>
          <w:szCs w:val="24"/>
        </w:rPr>
        <w:t xml:space="preserve">ovlaštenog inženjera </w:t>
      </w:r>
      <w:r w:rsidR="00B87359">
        <w:rPr>
          <w:rFonts w:ascii="Times New Roman" w:hAnsi="Times New Roman" w:cs="Times New Roman"/>
          <w:sz w:val="24"/>
          <w:szCs w:val="24"/>
        </w:rPr>
        <w:t xml:space="preserve">građevinarstva (statičara) koji je na raspolaganju ponuditelju. Ukoliko stručnjak nije zaposlenik ponuditelj, Ponuditelj je obvezan dostaviti dokaz da je navedeni stručnjak na raspolaganju Ponuditelju – izjava stručnjaka. Navedeni je stručnjak obvezan sudjelovati u izvršavanju usluge koje su predmet ovog postupka jednostavne nabave. U slučaju da postoji potreba za promjenom navedenog stručnjaka (opravdani razlozi) tijekom izvršavanja ugovora, Ponuditelj isto može realizirati na način da prethodno dobije suglasnost naručitelja. </w:t>
      </w:r>
    </w:p>
    <w:bookmarkEnd w:id="8"/>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741965">
        <w:rPr>
          <w:rFonts w:ascii="Times New Roman" w:hAnsi="Times New Roman" w:cs="Times New Roman"/>
          <w:sz w:val="24"/>
          <w:szCs w:val="24"/>
        </w:rPr>
        <w:t xml:space="preserve">Sve dokaze sposobnosti koji se prilažu uz ponudu ponuditelji mogu dostaviti u neovjerenojpreslici. </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9"/>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r>
        <w:t>4</w:t>
      </w:r>
      <w:r w:rsidR="004B6EC7" w:rsidRPr="00741965">
        <w:t>. SASTAVNI DIJELOVI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rsidR="00074DA9" w:rsidRDefault="00B87359" w:rsidP="00B87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će tijekom trajanja ugovora o javnoj nabavi usluge koje su predmet nabave realizirati sukladno svojih potrebama i mogućnostima (ovisno o broju predstava u kojima će biti potrebno izraditi statički proračun.</w:t>
      </w:r>
    </w:p>
    <w:p w:rsidR="00836004" w:rsidRPr="00741965" w:rsidRDefault="00B87359" w:rsidP="0059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nije obvezan za vrijeme trajanja ugovora koji će se sklopiti na temelju ovog postupka jednostavne nabave naručiti sve količine, prema ponudi Ponuditelja navedene u Troškovniku. Sukladno navedenom Ponuditelj se odriče prava na bilo kakva potraživanja za one količine iz troškovnika koje Naručitelj ne realizira tijekom trajanja Ugovora.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rsidR="004B6EC7" w:rsidRPr="00CE43F3" w:rsidRDefault="008B66D3" w:rsidP="00CE43F3">
      <w:pPr>
        <w:pStyle w:val="Heading1"/>
      </w:pPr>
      <w:r>
        <w:t>5</w:t>
      </w:r>
      <w:r w:rsidR="004B6EC7" w:rsidRPr="00741965">
        <w:t xml:space="preserve">. </w:t>
      </w:r>
      <w:r w:rsidR="00C05FC8">
        <w:t xml:space="preserve">NAČIN IZRADE, </w:t>
      </w:r>
      <w:r w:rsidR="004B6EC7" w:rsidRPr="00741965">
        <w:t>ROK I NAČIN DOSTAVE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4270F3">
        <w:rPr>
          <w:rFonts w:ascii="Times New Roman" w:hAnsi="Times New Roman" w:cs="Times New Roman"/>
          <w:b/>
          <w:bCs/>
          <w:sz w:val="24"/>
          <w:szCs w:val="24"/>
        </w:rPr>
        <w:t xml:space="preserve"> </w:t>
      </w:r>
      <w:r w:rsidR="000D197A">
        <w:rPr>
          <w:rFonts w:ascii="Times New Roman" w:hAnsi="Times New Roman" w:cs="Times New Roman"/>
          <w:b/>
          <w:bCs/>
          <w:sz w:val="24"/>
          <w:szCs w:val="24"/>
        </w:rPr>
        <w:t>15</w:t>
      </w:r>
      <w:r>
        <w:rPr>
          <w:rFonts w:ascii="Times New Roman" w:hAnsi="Times New Roman" w:cs="Times New Roman"/>
          <w:b/>
          <w:bCs/>
          <w:sz w:val="24"/>
          <w:szCs w:val="24"/>
        </w:rPr>
        <w:t>.06.2020.</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rsidR="00C05FC8" w:rsidRP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rsidR="00C05FC8"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rsidR="00C05FC8" w:rsidRPr="00C05FC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CE43F3" w:rsidRDefault="00012580" w:rsidP="00CE43F3">
      <w:pPr>
        <w:pStyle w:val="Heading1"/>
      </w:pPr>
      <w:r>
        <w:t>6</w:t>
      </w:r>
      <w:r w:rsidR="004B6EC7" w:rsidRPr="00741965">
        <w:t>. OSTALO</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2375F">
        <w:rPr>
          <w:rFonts w:ascii="Times New Roman" w:hAnsi="Times New Roman" w:cs="Times New Roman"/>
          <w:b/>
          <w:bCs/>
          <w:sz w:val="24"/>
          <w:szCs w:val="24"/>
        </w:rPr>
        <w:t>Irena Ivanjek</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rsidR="004270F3" w:rsidRDefault="004270F3"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Intendantica HNK</w:t>
      </w:r>
    </w:p>
    <w:p w:rsidR="00FF1495" w:rsidRDefault="00FF1495"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1"/>
    <w:p w:rsidR="00C05FC8" w:rsidRDefault="00C05FC8">
      <w:pPr>
        <w:rPr>
          <w:rFonts w:ascii="Times New Roman" w:hAnsi="Times New Roman" w:cs="Times New Roman"/>
        </w:rPr>
      </w:pPr>
      <w:r>
        <w:rPr>
          <w:rFonts w:ascii="Times New Roman" w:hAnsi="Times New Roman" w:cs="Times New Roman"/>
        </w:rPr>
        <w:br w:type="page"/>
      </w:r>
    </w:p>
    <w:p w:rsidR="008B5F56" w:rsidRDefault="004270F3" w:rsidP="004D72FA">
      <w:pPr>
        <w:ind w:left="-180"/>
        <w:rPr>
          <w:rFonts w:ascii="Times New Roman" w:hAnsi="Times New Roman" w:cs="Times New Roman"/>
          <w:b/>
          <w:sz w:val="24"/>
          <w:szCs w:val="24"/>
          <w:lang w:val="en-US"/>
        </w:rPr>
      </w:pPr>
      <w:r>
        <w:rPr>
          <w:rFonts w:ascii="Times New Roman" w:hAnsi="Times New Roman" w:cs="Times New Roman"/>
          <w:b/>
          <w:sz w:val="24"/>
          <w:szCs w:val="24"/>
        </w:rPr>
        <w:t xml:space="preserve">    </w:t>
      </w:r>
      <w:r w:rsidR="008B5F56" w:rsidRPr="004D72FA">
        <w:rPr>
          <w:rFonts w:ascii="Times New Roman" w:hAnsi="Times New Roman" w:cs="Times New Roman"/>
          <w:b/>
          <w:sz w:val="24"/>
          <w:szCs w:val="24"/>
        </w:rPr>
        <w:t xml:space="preserve">PONUDBENI TROŠKOVNIK ZA </w:t>
      </w:r>
      <w:r w:rsidR="00F624CE">
        <w:rPr>
          <w:rFonts w:ascii="Times New Roman" w:hAnsi="Times New Roman" w:cs="Times New Roman"/>
          <w:b/>
          <w:sz w:val="24"/>
          <w:szCs w:val="24"/>
          <w:lang w:val="en-US"/>
        </w:rPr>
        <w:t>USLUGE IZRADE STATIČKIH PRORAČUNA</w:t>
      </w:r>
      <w:r w:rsidR="003B4149">
        <w:rPr>
          <w:rFonts w:ascii="Times New Roman" w:hAnsi="Times New Roman" w:cs="Times New Roman"/>
          <w:b/>
          <w:sz w:val="24"/>
          <w:szCs w:val="24"/>
          <w:lang w:val="en-US"/>
        </w:rPr>
        <w:t>:</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3319"/>
        <w:gridCol w:w="1134"/>
        <w:gridCol w:w="2014"/>
        <w:gridCol w:w="1800"/>
      </w:tblGrid>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02B7">
            <w:pPr>
              <w:tabs>
                <w:tab w:val="left" w:pos="3720"/>
              </w:tabs>
              <w:jc w:val="center"/>
              <w:rPr>
                <w:rFonts w:ascii="Times New Roman" w:hAnsi="Times New Roman" w:cs="Times New Roman"/>
                <w:b/>
                <w:bCs/>
                <w:lang w:val="de-DE"/>
              </w:rPr>
            </w:pPr>
            <w:r>
              <w:rPr>
                <w:rFonts w:ascii="Times New Roman" w:hAnsi="Times New Roman" w:cs="Times New Roman"/>
                <w:b/>
                <w:bCs/>
                <w:lang w:val="de-DE"/>
              </w:rPr>
              <w:t>Red.Br.</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87359" w:rsidP="00BF287B">
            <w:pPr>
              <w:tabs>
                <w:tab w:val="left" w:pos="3720"/>
              </w:tabs>
              <w:jc w:val="center"/>
              <w:rPr>
                <w:rFonts w:ascii="Times New Roman" w:hAnsi="Times New Roman" w:cs="Times New Roman"/>
                <w:b/>
                <w:bCs/>
              </w:rPr>
            </w:pPr>
            <w:r>
              <w:rPr>
                <w:rFonts w:ascii="Times New Roman" w:hAnsi="Times New Roman" w:cs="Times New Roman"/>
                <w:b/>
                <w:bCs/>
              </w:rPr>
              <w:t>Opis usluge</w:t>
            </w:r>
          </w:p>
        </w:tc>
        <w:tc>
          <w:tcPr>
            <w:tcW w:w="1134"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ind w:right="-179"/>
              <w:jc w:val="center"/>
              <w:rPr>
                <w:rFonts w:ascii="Times New Roman" w:hAnsi="Times New Roman" w:cs="Times New Roman"/>
                <w:b/>
                <w:bCs/>
              </w:rPr>
            </w:pPr>
            <w:r>
              <w:rPr>
                <w:rFonts w:ascii="Times New Roman" w:hAnsi="Times New Roman" w:cs="Times New Roman"/>
                <w:b/>
                <w:bCs/>
              </w:rPr>
              <w:t>Kom</w:t>
            </w:r>
          </w:p>
        </w:tc>
        <w:tc>
          <w:tcPr>
            <w:tcW w:w="2014"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b/>
                <w:bCs/>
              </w:rPr>
            </w:pPr>
            <w:r>
              <w:rPr>
                <w:rFonts w:ascii="Times New Roman" w:hAnsi="Times New Roman" w:cs="Times New Roman"/>
                <w:b/>
                <w:bCs/>
                <w:lang w:val="de-DE"/>
              </w:rPr>
              <w:t>Jedini</w:t>
            </w:r>
            <w:r>
              <w:rPr>
                <w:rFonts w:ascii="Times New Roman" w:hAnsi="Times New Roman" w:cs="Times New Roman"/>
                <w:b/>
                <w:bCs/>
              </w:rPr>
              <w:t>č</w:t>
            </w:r>
            <w:r>
              <w:rPr>
                <w:rFonts w:ascii="Times New Roman" w:hAnsi="Times New Roman" w:cs="Times New Roman"/>
                <w:b/>
                <w:bCs/>
                <w:lang w:val="de-DE"/>
              </w:rPr>
              <w:t xml:space="preserve">na cijena po komadu </w:t>
            </w:r>
            <w:r>
              <w:rPr>
                <w:rFonts w:ascii="Times New Roman" w:hAnsi="Times New Roman" w:cs="Times New Roman"/>
                <w:b/>
                <w:bCs/>
              </w:rPr>
              <w:t>(HRK)</w:t>
            </w:r>
          </w:p>
        </w:tc>
        <w:tc>
          <w:tcPr>
            <w:tcW w:w="180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b/>
                <w:bCs/>
              </w:rPr>
            </w:pPr>
            <w:r>
              <w:rPr>
                <w:rFonts w:ascii="Times New Roman" w:hAnsi="Times New Roman" w:cs="Times New Roman"/>
                <w:b/>
                <w:bCs/>
              </w:rPr>
              <w:t>Ukupna cijena (HRK)</w:t>
            </w: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rPr>
            </w:pPr>
            <w:r>
              <w:rPr>
                <w:rFonts w:ascii="Times New Roman" w:hAnsi="Times New Roman" w:cs="Times New Roman"/>
              </w:rPr>
              <w:t>1</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87359" w:rsidP="00BF287B">
            <w:pPr>
              <w:tabs>
                <w:tab w:val="left" w:pos="3720"/>
              </w:tabs>
              <w:rPr>
                <w:rFonts w:ascii="Times New Roman" w:hAnsi="Times New Roman" w:cs="Times New Roman"/>
                <w:sz w:val="24"/>
                <w:szCs w:val="24"/>
              </w:rPr>
            </w:pPr>
            <w:r>
              <w:rPr>
                <w:rFonts w:ascii="Times New Roman" w:hAnsi="Times New Roman" w:cs="Times New Roman"/>
                <w:sz w:val="24"/>
                <w:szCs w:val="24"/>
              </w:rPr>
              <w:t>Proračun mehaničke otpornosti i stabilnosti elemenata scenografij</w:t>
            </w:r>
            <w:r w:rsidR="000D197A">
              <w:rPr>
                <w:rFonts w:ascii="Times New Roman" w:hAnsi="Times New Roman" w:cs="Times New Roman"/>
                <w:sz w:val="24"/>
                <w:szCs w:val="24"/>
              </w:rPr>
              <w:t xml:space="preserve">e ili pozornice (izrada </w:t>
            </w:r>
            <w:r>
              <w:rPr>
                <w:rFonts w:ascii="Times New Roman" w:hAnsi="Times New Roman" w:cs="Times New Roman"/>
                <w:sz w:val="24"/>
                <w:szCs w:val="24"/>
              </w:rPr>
              <w:t xml:space="preserve"> skice</w:t>
            </w:r>
            <w:r w:rsidR="000D197A">
              <w:rPr>
                <w:rFonts w:ascii="Times New Roman" w:hAnsi="Times New Roman" w:cs="Times New Roman"/>
                <w:sz w:val="24"/>
                <w:szCs w:val="24"/>
              </w:rPr>
              <w:t xml:space="preserve"> predložene konstrukcije</w:t>
            </w:r>
            <w:r>
              <w:rPr>
                <w:rFonts w:ascii="Times New Roman" w:hAnsi="Times New Roman" w:cs="Times New Roman"/>
                <w:sz w:val="24"/>
                <w:szCs w:val="24"/>
              </w:rPr>
              <w:t xml:space="preserve"> i statičkog proračuna)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w:t>
            </w:r>
            <w:r w:rsidR="00B87359">
              <w:rPr>
                <w:rFonts w:ascii="Times New Roman" w:hAnsi="Times New Roman" w:cs="Times New Roman"/>
                <w:sz w:val="24"/>
                <w:szCs w:val="24"/>
              </w:rPr>
              <w:t>2</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rPr>
            </w:pPr>
          </w:p>
        </w:tc>
      </w:tr>
      <w:tr w:rsidR="00BF02B7" w:rsidTr="00BF02B7">
        <w:tc>
          <w:tcPr>
            <w:tcW w:w="7117" w:type="dxa"/>
            <w:gridSpan w:val="4"/>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rPr>
            </w:pPr>
            <w:r>
              <w:rPr>
                <w:rFonts w:ascii="Times New Roman" w:hAnsi="Times New Roman" w:cs="Times New Roman"/>
                <w:b/>
              </w:rPr>
              <w:t>UKUPNO bez PDV-a:</w:t>
            </w: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7117" w:type="dxa"/>
            <w:gridSpan w:val="4"/>
            <w:tcBorders>
              <w:top w:val="single" w:sz="4" w:space="0" w:color="auto"/>
              <w:left w:val="single" w:sz="4" w:space="0" w:color="auto"/>
              <w:bottom w:val="single" w:sz="4" w:space="0" w:color="auto"/>
              <w:right w:val="single" w:sz="4" w:space="0" w:color="auto"/>
            </w:tcBorders>
          </w:tcPr>
          <w:p w:rsidR="00BF02B7" w:rsidRPr="00CE25D1" w:rsidRDefault="00BF02B7" w:rsidP="00BF287B">
            <w:pPr>
              <w:tabs>
                <w:tab w:val="left" w:pos="3720"/>
              </w:tabs>
              <w:jc w:val="right"/>
              <w:rPr>
                <w:rFonts w:ascii="Times New Roman" w:hAnsi="Times New Roman" w:cs="Times New Roman"/>
                <w:b/>
                <w:bCs/>
              </w:rPr>
            </w:pPr>
            <w:r w:rsidRPr="00CE25D1">
              <w:rPr>
                <w:rFonts w:ascii="Times New Roman" w:hAnsi="Times New Roman" w:cs="Times New Roman"/>
                <w:b/>
                <w:bCs/>
              </w:rPr>
              <w:t>IZNOS PDV-a:</w:t>
            </w: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7117" w:type="dxa"/>
            <w:gridSpan w:val="4"/>
            <w:tcBorders>
              <w:top w:val="single" w:sz="4" w:space="0" w:color="auto"/>
              <w:left w:val="single" w:sz="4" w:space="0" w:color="auto"/>
              <w:bottom w:val="single" w:sz="4" w:space="0" w:color="auto"/>
              <w:right w:val="single" w:sz="4" w:space="0" w:color="auto"/>
            </w:tcBorders>
          </w:tcPr>
          <w:p w:rsidR="00BF02B7" w:rsidRPr="00CE25D1" w:rsidRDefault="00BF02B7" w:rsidP="00BF287B">
            <w:pPr>
              <w:tabs>
                <w:tab w:val="left" w:pos="3720"/>
              </w:tabs>
              <w:jc w:val="right"/>
              <w:rPr>
                <w:rFonts w:ascii="Times New Roman" w:hAnsi="Times New Roman" w:cs="Times New Roman"/>
                <w:b/>
                <w:bCs/>
              </w:rPr>
            </w:pPr>
            <w:r w:rsidRPr="00CE25D1">
              <w:rPr>
                <w:rFonts w:ascii="Times New Roman" w:hAnsi="Times New Roman" w:cs="Times New Roman"/>
                <w:b/>
                <w:bCs/>
              </w:rPr>
              <w:t>UKUPNO s PDV-om:</w:t>
            </w: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bl>
    <w:p w:rsidR="008B5F56" w:rsidRDefault="008B5F56" w:rsidP="008B5F56"/>
    <w:p w:rsidR="008B5F56" w:rsidRPr="00D92143" w:rsidRDefault="008B5F56" w:rsidP="008B5F56">
      <w:pPr>
        <w:rPr>
          <w:rFonts w:ascii="Times New Roman" w:hAnsi="Times New Roman" w:cs="Times New Roman"/>
          <w:b/>
          <w:bCs/>
          <w:sz w:val="24"/>
          <w:szCs w:val="24"/>
        </w:rPr>
      </w:pPr>
      <w:bookmarkStart w:id="12" w:name="_Hlk41479468"/>
      <w:r w:rsidRPr="00D92143">
        <w:rPr>
          <w:rFonts w:ascii="Times New Roman" w:hAnsi="Times New Roman" w:cs="Times New Roman"/>
          <w:b/>
          <w:bCs/>
          <w:sz w:val="24"/>
          <w:szCs w:val="24"/>
        </w:rPr>
        <w:t>Cijena za predmet nabave, bez PDV-</w:t>
      </w:r>
      <w:r w:rsidR="008B66D3" w:rsidRPr="00D92143">
        <w:rPr>
          <w:rFonts w:ascii="Times New Roman" w:hAnsi="Times New Roman" w:cs="Times New Roman"/>
          <w:b/>
          <w:bCs/>
          <w:sz w:val="24"/>
          <w:szCs w:val="24"/>
        </w:rPr>
        <w:t>a</w:t>
      </w:r>
    </w:p>
    <w:p w:rsidR="00B87359" w:rsidRPr="00D92143" w:rsidRDefault="00C71358" w:rsidP="00B87359">
      <w:pPr>
        <w:autoSpaceDE w:val="0"/>
        <w:autoSpaceDN w:val="0"/>
        <w:adjustRightInd w:val="0"/>
        <w:spacing w:after="0" w:line="240" w:lineRule="auto"/>
        <w:rPr>
          <w:rFonts w:ascii="Times New Roman" w:hAnsi="Times New Roman" w:cs="Times New Roman"/>
          <w:b/>
          <w:sz w:val="24"/>
          <w:szCs w:val="24"/>
        </w:rPr>
      </w:pPr>
      <w:r w:rsidRPr="00D92143">
        <w:rPr>
          <w:rFonts w:ascii="Times New Roman Bold" w:hAnsi="Times New Roman Bold" w:cs="Times New Roman Bold"/>
          <w:b/>
          <w:bCs/>
          <w:sz w:val="24"/>
          <w:szCs w:val="24"/>
        </w:rPr>
        <w:t>U cijenu ponude mora biti uračunat</w:t>
      </w:r>
      <w:r w:rsidR="00B87359">
        <w:rPr>
          <w:rFonts w:ascii="Times New Roman Bold" w:hAnsi="Times New Roman Bold" w:cs="Times New Roman Bold"/>
          <w:b/>
          <w:bCs/>
          <w:sz w:val="24"/>
          <w:szCs w:val="24"/>
        </w:rPr>
        <w:t xml:space="preserve">i svi troškovi i popusti. </w:t>
      </w:r>
    </w:p>
    <w:p w:rsidR="008B5F56" w:rsidRPr="00D92143" w:rsidRDefault="008B5F56" w:rsidP="00A63772">
      <w:pPr>
        <w:autoSpaceDE w:val="0"/>
        <w:autoSpaceDN w:val="0"/>
        <w:adjustRightInd w:val="0"/>
        <w:spacing w:after="0" w:line="240" w:lineRule="auto"/>
        <w:rPr>
          <w:rFonts w:ascii="Times New Roman" w:hAnsi="Times New Roman" w:cs="Times New Roman"/>
          <w:b/>
          <w:sz w:val="24"/>
          <w:szCs w:val="24"/>
        </w:rPr>
      </w:pPr>
    </w:p>
    <w:bookmarkEnd w:id="12"/>
    <w:p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Usluge koje su predmet nabave, Izvršitelj se obvezuje realizirati sukladno pozitivnim zakonskim propisima u Republici Hrvatskoj i standardima, odnosno pravilima struke koja uređuje područje </w:t>
      </w:r>
      <w:r w:rsidR="00B87359">
        <w:rPr>
          <w:rFonts w:ascii="Times New Roman Bold" w:hAnsi="Times New Roman Bold" w:cs="Times New Roman Bold"/>
          <w:b/>
          <w:bCs/>
          <w:sz w:val="24"/>
          <w:szCs w:val="24"/>
        </w:rPr>
        <w:t>predmeta nabave</w:t>
      </w:r>
      <w:r w:rsidRPr="00D92143">
        <w:rPr>
          <w:rFonts w:ascii="Times New Roman Bold" w:hAnsi="Times New Roman Bold" w:cs="Times New Roman Bold"/>
          <w:b/>
          <w:bCs/>
          <w:sz w:val="24"/>
          <w:szCs w:val="24"/>
        </w:rPr>
        <w:t>.</w:t>
      </w:r>
    </w:p>
    <w:p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p>
    <w:p w:rsid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Na odgovornost ugovornih strana za izvršenje uslug</w:t>
      </w:r>
      <w:r w:rsidR="00D92143">
        <w:rPr>
          <w:rFonts w:ascii="Times New Roman Bold" w:hAnsi="Times New Roman Bold" w:cs="Times New Roman Bold"/>
          <w:b/>
          <w:bCs/>
          <w:sz w:val="24"/>
          <w:szCs w:val="24"/>
        </w:rPr>
        <w:t>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rsidR="00D92143" w:rsidRP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rsidR="00C75A26" w:rsidRDefault="00C75A26">
      <w:pPr>
        <w:rPr>
          <w:rFonts w:eastAsia="Calibri"/>
          <w:b/>
          <w:u w:val="single"/>
        </w:rPr>
      </w:pPr>
      <w:bookmarkStart w:id="13" w:name="_Hlk41479579"/>
      <w:r>
        <w:rPr>
          <w:rFonts w:eastAsia="Calibri"/>
          <w:b/>
          <w:u w:val="single"/>
        </w:rPr>
        <w:br w:type="page"/>
      </w:r>
    </w:p>
    <w:p w:rsidR="0015249A" w:rsidRDefault="0015249A" w:rsidP="0015249A">
      <w:pPr>
        <w:autoSpaceDE w:val="0"/>
        <w:autoSpaceDN w:val="0"/>
        <w:adjustRightInd w:val="0"/>
        <w:spacing w:after="0" w:line="360" w:lineRule="auto"/>
        <w:rPr>
          <w:rFonts w:eastAsia="Calibri"/>
          <w:b/>
        </w:rPr>
      </w:pPr>
      <w:r w:rsidRPr="0015249A">
        <w:rPr>
          <w:rFonts w:eastAsia="Calibri"/>
          <w:b/>
          <w:u w:val="single"/>
        </w:rPr>
        <w:t>PONUDBENI LIST ZA PREDMET NABAVE</w:t>
      </w:r>
      <w:r>
        <w:rPr>
          <w:rFonts w:eastAsia="Calibri"/>
          <w:b/>
        </w:rPr>
        <w:t xml:space="preserve"> – (</w:t>
      </w:r>
      <w:r w:rsidR="00C75A26">
        <w:rPr>
          <w:rFonts w:eastAsia="Calibri"/>
          <w:b/>
        </w:rPr>
        <w:t xml:space="preserve">USLUGE </w:t>
      </w:r>
      <w:r w:rsidR="00B87359">
        <w:rPr>
          <w:rFonts w:eastAsia="Calibri"/>
          <w:b/>
        </w:rPr>
        <w:t>IZRADE STATIČKIH PRORAČUNA)</w:t>
      </w:r>
    </w:p>
    <w:p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D51D80"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D51D80" w:rsidRDefault="0015249A" w:rsidP="0015249A">
            <w:pPr>
              <w:rPr>
                <w:rFonts w:eastAsia="Calibri"/>
              </w:rPr>
            </w:pPr>
            <w:r w:rsidRPr="00D51D80">
              <w:rPr>
                <w:rFonts w:eastAsia="Calibri"/>
              </w:rPr>
              <w:t>DA         NE (zaokružiti odgovor)</w:t>
            </w: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D51D80"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946AFB" w:rsidP="00802513">
            <w:pPr>
              <w:rPr>
                <w:rFonts w:eastAsia="Calibri"/>
                <w:b/>
              </w:rPr>
            </w:pPr>
            <w:r>
              <w:rPr>
                <w:rFonts w:eastAsia="Calibri"/>
                <w:b/>
              </w:rPr>
              <w:t>USLUGE IZRADE STATIČKIH PRORAČUNA</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p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rsidR="0015249A" w:rsidRDefault="0015249A" w:rsidP="0015249A">
      <w:pPr>
        <w:rPr>
          <w:rFonts w:eastAsia="Calibri"/>
        </w:rPr>
      </w:pPr>
    </w:p>
    <w:p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D51D80"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Default="0015249A" w:rsidP="00802513">
            <w:pPr>
              <w:rPr>
                <w:rFonts w:eastAsia="Calibri"/>
                <w:b/>
              </w:rPr>
            </w:pPr>
            <w:r w:rsidRPr="00D51D80">
              <w:rPr>
                <w:rFonts w:eastAsia="Calibri"/>
                <w:b/>
              </w:rPr>
              <w:t>Predmet nabave:</w:t>
            </w:r>
          </w:p>
          <w:p w:rsidR="0015249A" w:rsidRPr="00D51D80" w:rsidRDefault="00946AFB" w:rsidP="00802513">
            <w:pPr>
              <w:spacing w:after="0"/>
              <w:ind w:left="-180"/>
              <w:jc w:val="center"/>
              <w:rPr>
                <w:rFonts w:eastAsia="Calibri"/>
                <w:b/>
              </w:rPr>
            </w:pPr>
            <w:r>
              <w:rPr>
                <w:rFonts w:eastAsia="Calibri"/>
                <w:b/>
              </w:rPr>
              <w:t>USLUGE IZRADE STATIČKIH PRORAČUNA</w:t>
            </w:r>
          </w:p>
        </w:tc>
        <w:tc>
          <w:tcPr>
            <w:tcW w:w="2612"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r w:rsidRPr="00D51D80">
              <w:rPr>
                <w:rFonts w:eastAsia="Calibri"/>
              </w:rPr>
              <w:t>Iznos slovima</w:t>
            </w: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Ukupna cijena ponude</w:t>
            </w:r>
          </w:p>
          <w:p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Default="0015249A" w:rsidP="0015249A"/>
    <w:p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rsidR="0015249A" w:rsidRDefault="0015249A" w:rsidP="0015249A">
      <w:pPr>
        <w:jc w:val="both"/>
      </w:pPr>
      <w:r w:rsidRPr="00D51D80">
        <w:t>Ponudi prilažemo dokumentaciju sukladno Uputama ponuditeljima za izradu ponude.</w:t>
      </w:r>
    </w:p>
    <w:p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Default="0015249A" w:rsidP="0015249A">
      <w:pPr>
        <w:rPr>
          <w:b/>
          <w:bCs/>
        </w:rPr>
      </w:pPr>
    </w:p>
    <w:p w:rsidR="0015249A" w:rsidRDefault="0015249A" w:rsidP="0015249A">
      <w:pPr>
        <w:rPr>
          <w:b/>
          <w:bCs/>
        </w:rPr>
      </w:pPr>
      <w:r>
        <w:rPr>
          <w:b/>
          <w:bCs/>
        </w:rPr>
        <w:t xml:space="preserve">Zagreb, </w:t>
      </w:r>
      <w:r w:rsidR="00F87DA9">
        <w:rPr>
          <w:b/>
          <w:bCs/>
        </w:rPr>
        <w:t>0</w:t>
      </w:r>
      <w:r w:rsidR="004270F3">
        <w:rPr>
          <w:b/>
          <w:bCs/>
        </w:rPr>
        <w:t>8</w:t>
      </w:r>
      <w:r>
        <w:rPr>
          <w:b/>
          <w:bCs/>
        </w:rPr>
        <w:t>.0</w:t>
      </w:r>
      <w:r w:rsidR="00F87DA9">
        <w:rPr>
          <w:b/>
          <w:bCs/>
        </w:rPr>
        <w:t>6</w:t>
      </w:r>
      <w:r>
        <w:rPr>
          <w:b/>
          <w:bCs/>
        </w:rPr>
        <w:t>.2020.</w:t>
      </w:r>
    </w:p>
    <w:p w:rsidR="0015249A" w:rsidRPr="00691161" w:rsidRDefault="0015249A" w:rsidP="0015249A">
      <w:pPr>
        <w:autoSpaceDE w:val="0"/>
        <w:autoSpaceDN w:val="0"/>
        <w:adjustRightInd w:val="0"/>
        <w:spacing w:after="0" w:line="240" w:lineRule="auto"/>
        <w:rPr>
          <w:rFonts w:ascii="Times New Roman" w:hAnsi="Times New Roman" w:cs="Times New Roman"/>
          <w:b/>
          <w:bCs/>
        </w:rPr>
      </w:pPr>
    </w:p>
    <w:p w:rsidR="00400F22" w:rsidRDefault="00400F22">
      <w:pPr>
        <w:rPr>
          <w:rFonts w:ascii="Times New Roman" w:hAnsi="Times New Roman" w:cs="Times New Roman"/>
          <w:b/>
          <w:bCs/>
        </w:rPr>
      </w:pPr>
      <w:r>
        <w:rPr>
          <w:rFonts w:ascii="Times New Roman" w:hAnsi="Times New Roman" w:cs="Times New Roman"/>
          <w:b/>
          <w:bCs/>
        </w:rPr>
        <w:br w:type="page"/>
      </w:r>
    </w:p>
    <w:p w:rsidR="00400F22" w:rsidRPr="007E450D" w:rsidRDefault="00400F22" w:rsidP="00400F22">
      <w:pPr>
        <w:pStyle w:val="Heading2"/>
        <w:ind w:left="567"/>
        <w:jc w:val="both"/>
      </w:pPr>
      <w:bookmarkStart w:id="14" w:name="_Toc14352535"/>
      <w:bookmarkStart w:id="15" w:name="_Toc378666518"/>
      <w:r w:rsidRPr="007E450D">
        <w:t>IZJAVA O NEKAŽNJAVANJU</w:t>
      </w:r>
      <w:bookmarkEnd w:id="14"/>
      <w:bookmarkEnd w:id="15"/>
    </w:p>
    <w:p w:rsidR="00400F22" w:rsidRPr="007E450D" w:rsidRDefault="00400F22" w:rsidP="00400F22">
      <w:pPr>
        <w:ind w:left="567"/>
        <w:jc w:val="both"/>
      </w:pPr>
    </w:p>
    <w:p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rsidR="00400F22" w:rsidRPr="007E450D" w:rsidRDefault="00400F22" w:rsidP="00400F22">
      <w:pPr>
        <w:ind w:left="567"/>
        <w:jc w:val="center"/>
        <w:rPr>
          <w:b/>
        </w:rPr>
      </w:pPr>
      <w:r w:rsidRPr="007E450D">
        <w:rPr>
          <w:b/>
        </w:rPr>
        <w:t>I Z J A V U   O   N E K A ŽN J A V A N J U</w:t>
      </w:r>
    </w:p>
    <w:p w:rsidR="00400F22" w:rsidRPr="007E450D" w:rsidRDefault="00400F22" w:rsidP="00400F22">
      <w:pPr>
        <w:ind w:left="567"/>
        <w:jc w:val="both"/>
      </w:pPr>
      <w:r w:rsidRPr="007E450D">
        <w:t>kojom ja _______________________________ iz ____________________________________</w:t>
      </w:r>
    </w:p>
    <w:p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400F22" w:rsidRPr="007E450D" w:rsidRDefault="00400F22" w:rsidP="00400F22">
      <w:pPr>
        <w:ind w:left="567"/>
        <w:jc w:val="both"/>
      </w:pPr>
      <w:r w:rsidRPr="007E450D">
        <w:t>broj identifikacijskog dokumenta __________________ izdanog od____________________________,</w:t>
      </w:r>
    </w:p>
    <w:p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400F22" w:rsidRPr="007E450D" w:rsidRDefault="00400F22" w:rsidP="00400F22">
      <w:pPr>
        <w:ind w:left="567"/>
        <w:jc w:val="both"/>
      </w:pPr>
      <w:r w:rsidRPr="007E450D">
        <w:t>__________________________________________________________________________</w:t>
      </w:r>
    </w:p>
    <w:p w:rsidR="00400F22" w:rsidRPr="007E450D" w:rsidRDefault="00400F22" w:rsidP="00400F22">
      <w:pPr>
        <w:ind w:left="567"/>
        <w:jc w:val="both"/>
      </w:pPr>
      <w:r w:rsidRPr="007E450D">
        <w:t>(naziv i sjedište gospodarskog subjekta, OIB)</w:t>
      </w:r>
    </w:p>
    <w:p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400F22" w:rsidRPr="007E450D" w:rsidRDefault="00400F22" w:rsidP="00400F22">
      <w:pPr>
        <w:ind w:left="567"/>
        <w:jc w:val="both"/>
      </w:pPr>
    </w:p>
    <w:p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400F22" w:rsidRPr="007E450D" w:rsidRDefault="00400F22" w:rsidP="00400F22">
      <w:pPr>
        <w:ind w:left="567"/>
        <w:jc w:val="both"/>
      </w:pPr>
    </w:p>
    <w:p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rsidR="00400F22" w:rsidRPr="007E450D" w:rsidRDefault="00400F22" w:rsidP="00400F22">
      <w:pPr>
        <w:ind w:left="567"/>
        <w:jc w:val="center"/>
      </w:pPr>
      <w:r w:rsidRPr="007E450D">
        <w:t>M.P.</w:t>
      </w:r>
    </w:p>
    <w:p w:rsidR="00400F22" w:rsidRPr="007E450D" w:rsidRDefault="00400F22" w:rsidP="00400F22">
      <w:pPr>
        <w:ind w:left="567" w:firstLine="4"/>
        <w:jc w:val="both"/>
      </w:pPr>
      <w:r w:rsidRPr="007E450D">
        <w:t>_____________________________________________</w:t>
      </w:r>
    </w:p>
    <w:p w:rsidR="00400F22" w:rsidRPr="007E450D" w:rsidRDefault="00400F22" w:rsidP="00400F22">
      <w:pPr>
        <w:ind w:left="567"/>
        <w:jc w:val="both"/>
      </w:pPr>
      <w:r w:rsidRPr="007E450D">
        <w:t>(ime, prezime osobe iz članka 251. stavak 1. točka 1.)</w:t>
      </w:r>
    </w:p>
    <w:p w:rsidR="00400F22" w:rsidRPr="007E450D" w:rsidRDefault="00400F22" w:rsidP="00400F22">
      <w:pPr>
        <w:ind w:left="567"/>
        <w:jc w:val="both"/>
      </w:pPr>
    </w:p>
    <w:p w:rsidR="00400F22" w:rsidRPr="007E450D" w:rsidRDefault="00400F22" w:rsidP="00400F22">
      <w:pPr>
        <w:ind w:left="567" w:firstLine="4"/>
        <w:jc w:val="both"/>
      </w:pPr>
      <w:r w:rsidRPr="007E450D">
        <w:t>______________________________________________</w:t>
      </w:r>
    </w:p>
    <w:p w:rsidR="00400F22" w:rsidRPr="007E450D" w:rsidRDefault="00400F22" w:rsidP="00400F22">
      <w:pPr>
        <w:ind w:left="567" w:hanging="279"/>
        <w:jc w:val="both"/>
      </w:pPr>
      <w:r w:rsidRPr="007E450D">
        <w:t xml:space="preserve">    (potpis osobe iz članka 251. stavak 1.točka 1.)</w:t>
      </w:r>
    </w:p>
    <w:p w:rsidR="00400F22" w:rsidRPr="007E450D" w:rsidRDefault="00400F22" w:rsidP="00400F22">
      <w:pPr>
        <w:ind w:left="567"/>
        <w:jc w:val="both"/>
      </w:pPr>
    </w:p>
    <w:p w:rsidR="00400F22" w:rsidRPr="007E450D" w:rsidRDefault="00400F22" w:rsidP="00400F22">
      <w:pPr>
        <w:ind w:left="567"/>
        <w:jc w:val="both"/>
        <w:rPr>
          <w:b/>
        </w:rPr>
      </w:pPr>
    </w:p>
    <w:p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3"/>
    <w:p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8402B2"/>
    <w:multiLevelType w:val="hybridMultilevel"/>
    <w:tmpl w:val="07B6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3"/>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AC3"/>
    <w:rsid w:val="00004DA0"/>
    <w:rsid w:val="00012580"/>
    <w:rsid w:val="00013B25"/>
    <w:rsid w:val="00024FB7"/>
    <w:rsid w:val="00037731"/>
    <w:rsid w:val="00041C96"/>
    <w:rsid w:val="00042159"/>
    <w:rsid w:val="00074DA9"/>
    <w:rsid w:val="000B1E38"/>
    <w:rsid w:val="000D197A"/>
    <w:rsid w:val="000F54A9"/>
    <w:rsid w:val="00101774"/>
    <w:rsid w:val="00121AD0"/>
    <w:rsid w:val="00130B7E"/>
    <w:rsid w:val="00137A55"/>
    <w:rsid w:val="00137BD0"/>
    <w:rsid w:val="001443D9"/>
    <w:rsid w:val="0015249A"/>
    <w:rsid w:val="00155F66"/>
    <w:rsid w:val="00174EBD"/>
    <w:rsid w:val="001B065E"/>
    <w:rsid w:val="001C6DD4"/>
    <w:rsid w:val="00200833"/>
    <w:rsid w:val="0022375F"/>
    <w:rsid w:val="00230D64"/>
    <w:rsid w:val="002360E5"/>
    <w:rsid w:val="002A7CDF"/>
    <w:rsid w:val="002A7E1B"/>
    <w:rsid w:val="002C0013"/>
    <w:rsid w:val="002D7F06"/>
    <w:rsid w:val="002E4FDD"/>
    <w:rsid w:val="003153C8"/>
    <w:rsid w:val="00315827"/>
    <w:rsid w:val="00355BE8"/>
    <w:rsid w:val="003613B6"/>
    <w:rsid w:val="00365BA3"/>
    <w:rsid w:val="003770BB"/>
    <w:rsid w:val="00377C3A"/>
    <w:rsid w:val="003A4991"/>
    <w:rsid w:val="003B4149"/>
    <w:rsid w:val="003D32D6"/>
    <w:rsid w:val="003E49E0"/>
    <w:rsid w:val="00400F22"/>
    <w:rsid w:val="004270F3"/>
    <w:rsid w:val="004303EA"/>
    <w:rsid w:val="004323C8"/>
    <w:rsid w:val="004450AB"/>
    <w:rsid w:val="00450AC3"/>
    <w:rsid w:val="00455310"/>
    <w:rsid w:val="00481AE9"/>
    <w:rsid w:val="00483953"/>
    <w:rsid w:val="004A744B"/>
    <w:rsid w:val="004B6EC7"/>
    <w:rsid w:val="004D6CC5"/>
    <w:rsid w:val="004D72FA"/>
    <w:rsid w:val="004E584E"/>
    <w:rsid w:val="005079B5"/>
    <w:rsid w:val="00512C6C"/>
    <w:rsid w:val="00514079"/>
    <w:rsid w:val="00516067"/>
    <w:rsid w:val="0052242D"/>
    <w:rsid w:val="0059784B"/>
    <w:rsid w:val="005C634F"/>
    <w:rsid w:val="005D4661"/>
    <w:rsid w:val="00600BD0"/>
    <w:rsid w:val="0060583A"/>
    <w:rsid w:val="00627C29"/>
    <w:rsid w:val="00630CE7"/>
    <w:rsid w:val="00673096"/>
    <w:rsid w:val="00673908"/>
    <w:rsid w:val="006801D0"/>
    <w:rsid w:val="00691161"/>
    <w:rsid w:val="006B012B"/>
    <w:rsid w:val="006D4997"/>
    <w:rsid w:val="007072D2"/>
    <w:rsid w:val="00712770"/>
    <w:rsid w:val="00721E59"/>
    <w:rsid w:val="007264AF"/>
    <w:rsid w:val="0073237A"/>
    <w:rsid w:val="00754195"/>
    <w:rsid w:val="00757D3A"/>
    <w:rsid w:val="007B1591"/>
    <w:rsid w:val="007B288F"/>
    <w:rsid w:val="007F3AC4"/>
    <w:rsid w:val="007F7CC0"/>
    <w:rsid w:val="00807395"/>
    <w:rsid w:val="00836004"/>
    <w:rsid w:val="008474BF"/>
    <w:rsid w:val="0087332D"/>
    <w:rsid w:val="00877462"/>
    <w:rsid w:val="008839AE"/>
    <w:rsid w:val="00886903"/>
    <w:rsid w:val="008B5F56"/>
    <w:rsid w:val="008B66D3"/>
    <w:rsid w:val="008D6B11"/>
    <w:rsid w:val="008E693B"/>
    <w:rsid w:val="008E7CBC"/>
    <w:rsid w:val="009136AF"/>
    <w:rsid w:val="00945648"/>
    <w:rsid w:val="00946AFB"/>
    <w:rsid w:val="00955085"/>
    <w:rsid w:val="009835C7"/>
    <w:rsid w:val="009A1D9F"/>
    <w:rsid w:val="009C0E62"/>
    <w:rsid w:val="009D5208"/>
    <w:rsid w:val="009E7562"/>
    <w:rsid w:val="009F2E24"/>
    <w:rsid w:val="00A05D3A"/>
    <w:rsid w:val="00A274D1"/>
    <w:rsid w:val="00A50A05"/>
    <w:rsid w:val="00A63772"/>
    <w:rsid w:val="00A81F6C"/>
    <w:rsid w:val="00A948B7"/>
    <w:rsid w:val="00AC4C2E"/>
    <w:rsid w:val="00AC5037"/>
    <w:rsid w:val="00AF2BF8"/>
    <w:rsid w:val="00B02E97"/>
    <w:rsid w:val="00B13458"/>
    <w:rsid w:val="00B15C57"/>
    <w:rsid w:val="00B25C04"/>
    <w:rsid w:val="00B410E0"/>
    <w:rsid w:val="00B46188"/>
    <w:rsid w:val="00B638B4"/>
    <w:rsid w:val="00B87319"/>
    <w:rsid w:val="00B87359"/>
    <w:rsid w:val="00BC6CBE"/>
    <w:rsid w:val="00BD49D1"/>
    <w:rsid w:val="00BF02B7"/>
    <w:rsid w:val="00BF7FD7"/>
    <w:rsid w:val="00C05FC8"/>
    <w:rsid w:val="00C275A4"/>
    <w:rsid w:val="00C34FF7"/>
    <w:rsid w:val="00C35703"/>
    <w:rsid w:val="00C446D1"/>
    <w:rsid w:val="00C4653C"/>
    <w:rsid w:val="00C677A9"/>
    <w:rsid w:val="00C71358"/>
    <w:rsid w:val="00C75A26"/>
    <w:rsid w:val="00C8586D"/>
    <w:rsid w:val="00CB4B06"/>
    <w:rsid w:val="00CC6C8A"/>
    <w:rsid w:val="00CE064A"/>
    <w:rsid w:val="00CE43F3"/>
    <w:rsid w:val="00D13B52"/>
    <w:rsid w:val="00D13F49"/>
    <w:rsid w:val="00D22B6C"/>
    <w:rsid w:val="00D244AF"/>
    <w:rsid w:val="00D30D44"/>
    <w:rsid w:val="00D4183F"/>
    <w:rsid w:val="00D43F5C"/>
    <w:rsid w:val="00D63717"/>
    <w:rsid w:val="00D656D7"/>
    <w:rsid w:val="00D73DD7"/>
    <w:rsid w:val="00D92143"/>
    <w:rsid w:val="00D92C38"/>
    <w:rsid w:val="00D97FC0"/>
    <w:rsid w:val="00DE4E80"/>
    <w:rsid w:val="00DF7BE3"/>
    <w:rsid w:val="00E0380C"/>
    <w:rsid w:val="00E12D42"/>
    <w:rsid w:val="00E2624B"/>
    <w:rsid w:val="00E36FA9"/>
    <w:rsid w:val="00E477C3"/>
    <w:rsid w:val="00E71DA4"/>
    <w:rsid w:val="00EA0835"/>
    <w:rsid w:val="00EB1348"/>
    <w:rsid w:val="00EC256B"/>
    <w:rsid w:val="00EE2E10"/>
    <w:rsid w:val="00EE3E97"/>
    <w:rsid w:val="00EF0D1E"/>
    <w:rsid w:val="00F423E8"/>
    <w:rsid w:val="00F505AE"/>
    <w:rsid w:val="00F55917"/>
    <w:rsid w:val="00F55EBE"/>
    <w:rsid w:val="00F624C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88"/>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character" w:styleId="Hyperlink">
    <w:name w:val="Hyperlink"/>
    <w:basedOn w:val="DefaultParagraphFont"/>
    <w:uiPriority w:val="99"/>
    <w:unhideWhenUsed/>
    <w:rsid w:val="00355BE8"/>
    <w:rPr>
      <w:color w:val="0563C1" w:themeColor="hyperlink"/>
      <w:u w:val="single"/>
    </w:rPr>
  </w:style>
  <w:style w:type="character" w:customStyle="1" w:styleId="UnresolvedMention">
    <w:name w:val="Unresolved Mention"/>
    <w:basedOn w:val="DefaultParagraphFont"/>
    <w:uiPriority w:val="99"/>
    <w:semiHidden/>
    <w:unhideWhenUsed/>
    <w:rsid w:val="00355BE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1354451568">
      <w:bodyDiv w:val="1"/>
      <w:marLeft w:val="0"/>
      <w:marRight w:val="0"/>
      <w:marTop w:val="0"/>
      <w:marBottom w:val="0"/>
      <w:divBdr>
        <w:top w:val="none" w:sz="0" w:space="0" w:color="auto"/>
        <w:left w:val="none" w:sz="0" w:space="0" w:color="auto"/>
        <w:bottom w:val="none" w:sz="0" w:space="0" w:color="auto"/>
        <w:right w:val="none" w:sz="0" w:space="0" w:color="auto"/>
      </w:divBdr>
      <w:divsChild>
        <w:div w:id="207562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hnika@hn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2686</Words>
  <Characters>15312</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2</cp:revision>
  <cp:lastPrinted>2016-11-08T10:50:00Z</cp:lastPrinted>
  <dcterms:created xsi:type="dcterms:W3CDTF">2020-06-08T07:51:00Z</dcterms:created>
  <dcterms:modified xsi:type="dcterms:W3CDTF">2020-06-08T07:51:00Z</dcterms:modified>
</cp:coreProperties>
</file>