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531BC6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531BC6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Tel/fax: ++ 385 – (0)1 – 4888 – 400/4888 – 404</w:t>
      </w:r>
    </w:p>
    <w:p w:rsidR="004B6EC7" w:rsidRPr="00531BC6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AU" w:eastAsia="hr-HR"/>
        </w:rPr>
      </w:pPr>
      <w:r w:rsidRPr="00531BC6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3410BB">
        <w:rPr>
          <w:rFonts w:ascii="Times New Roman" w:hAnsi="Times New Roman" w:cs="Times New Roman"/>
          <w:b/>
          <w:i/>
          <w:sz w:val="24"/>
          <w:szCs w:val="24"/>
        </w:rPr>
        <w:t>izvedbu automatskog sustava gašenja plinom i proširenje hidrantske mreže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A120CC">
        <w:rPr>
          <w:rFonts w:ascii="Times New Roman" w:hAnsi="Times New Roman" w:cs="Times New Roman"/>
          <w:sz w:val="24"/>
          <w:szCs w:val="24"/>
        </w:rPr>
        <w:t xml:space="preserve">je </w:t>
      </w:r>
      <w:r w:rsidR="00F26094">
        <w:rPr>
          <w:rFonts w:ascii="Times New Roman" w:hAnsi="Times New Roman" w:cs="Times New Roman"/>
          <w:b/>
          <w:i/>
          <w:sz w:val="24"/>
          <w:szCs w:val="24"/>
        </w:rPr>
        <w:t xml:space="preserve">izvedba </w:t>
      </w:r>
      <w:r w:rsidR="003410BB">
        <w:rPr>
          <w:rFonts w:ascii="Times New Roman" w:hAnsi="Times New Roman" w:cs="Times New Roman"/>
          <w:b/>
          <w:i/>
          <w:sz w:val="24"/>
          <w:szCs w:val="24"/>
        </w:rPr>
        <w:t>automatskog sustava gašenja plinom i proširenje hidrantske mreže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3410BB">
        <w:rPr>
          <w:rFonts w:ascii="Times New Roman" w:hAnsi="Times New Roman" w:cs="Times New Roman"/>
          <w:sz w:val="24"/>
          <w:szCs w:val="24"/>
        </w:rPr>
        <w:t>212.0</w:t>
      </w:r>
      <w:r w:rsidR="00836AC8">
        <w:rPr>
          <w:rFonts w:ascii="Times New Roman" w:hAnsi="Times New Roman" w:cs="Times New Roman"/>
          <w:sz w:val="24"/>
          <w:szCs w:val="24"/>
        </w:rPr>
        <w:t>00,</w:t>
      </w:r>
      <w:r w:rsidR="00EB1AD7">
        <w:rPr>
          <w:rFonts w:ascii="Times New Roman" w:hAnsi="Times New Roman" w:cs="Times New Roman"/>
          <w:sz w:val="24"/>
          <w:szCs w:val="24"/>
        </w:rPr>
        <w:t>00</w:t>
      </w:r>
      <w:r w:rsidR="006B3BBF">
        <w:rPr>
          <w:rFonts w:ascii="Times New Roman" w:hAnsi="Times New Roman" w:cs="Times New Roman"/>
          <w:sz w:val="24"/>
          <w:szCs w:val="24"/>
        </w:rPr>
        <w:t xml:space="preserve">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41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49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A2C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592D92">
        <w:rPr>
          <w:rFonts w:ascii="Times New Roman" w:hAnsi="Times New Roman" w:cs="Times New Roman"/>
          <w:bCs/>
          <w:sz w:val="24"/>
          <w:szCs w:val="24"/>
        </w:rPr>
        <w:t>ponuditelj se obvezuje izvršiti radove po sklapa</w:t>
      </w:r>
      <w:r w:rsidR="003410BB">
        <w:rPr>
          <w:rFonts w:ascii="Times New Roman" w:hAnsi="Times New Roman" w:cs="Times New Roman"/>
          <w:bCs/>
          <w:sz w:val="24"/>
          <w:szCs w:val="24"/>
        </w:rPr>
        <w:t>nju Ugovora i to u periodu od 15</w:t>
      </w:r>
      <w:r w:rsidR="00592D92">
        <w:rPr>
          <w:rFonts w:ascii="Times New Roman" w:hAnsi="Times New Roman" w:cs="Times New Roman"/>
          <w:bCs/>
          <w:sz w:val="24"/>
          <w:szCs w:val="24"/>
        </w:rPr>
        <w:t>.07. – 23.08.2019. godine</w:t>
      </w:r>
    </w:p>
    <w:p w:rsidR="006039FD" w:rsidRPr="00E477C3" w:rsidRDefault="006039F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39FD">
        <w:rPr>
          <w:rFonts w:ascii="Times New Roman" w:hAnsi="Times New Roman" w:cs="Times New Roman"/>
          <w:b/>
          <w:bCs/>
          <w:sz w:val="24"/>
          <w:szCs w:val="24"/>
        </w:rPr>
        <w:t>rok trajanja ugovora</w:t>
      </w:r>
      <w:r w:rsidR="003410BB">
        <w:rPr>
          <w:rFonts w:ascii="Times New Roman" w:hAnsi="Times New Roman" w:cs="Times New Roman"/>
          <w:bCs/>
          <w:sz w:val="24"/>
          <w:szCs w:val="24"/>
        </w:rPr>
        <w:t>: 2</w:t>
      </w:r>
      <w:r>
        <w:rPr>
          <w:rFonts w:ascii="Times New Roman" w:hAnsi="Times New Roman" w:cs="Times New Roman"/>
          <w:bCs/>
          <w:sz w:val="24"/>
          <w:szCs w:val="24"/>
        </w:rPr>
        <w:t xml:space="preserve"> mjeseca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65E" w:rsidRPr="00592D92">
        <w:rPr>
          <w:rFonts w:ascii="Times New Roman" w:hAnsi="Times New Roman" w:cs="Times New Roman"/>
          <w:bCs/>
          <w:sz w:val="24"/>
          <w:szCs w:val="24"/>
        </w:rPr>
        <w:t>60</w:t>
      </w:r>
      <w:r w:rsidRPr="00592D92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svih radova Izvođač je dužan u pisanom obliku obavijestiti Naručitelja o datumu primopredaje, koju obavlja komisija sastavljena od predstavnik Naručitelja i Izvođača.</w:t>
      </w:r>
    </w:p>
    <w:p w:rsidR="00592D92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primopredaji se sastavlja Zapisnik.</w:t>
      </w:r>
    </w:p>
    <w:p w:rsidR="00592D92" w:rsidRPr="00741965" w:rsidRDefault="00592D9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BD713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4B6EC7" w:rsidRPr="00A970EB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8B66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66D3"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8320C9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A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Dokument izdan od bankarskih ili drugih financijskih institucija kojim se dokazuje solventnost gospodarskog subjekta.</w:t>
      </w:r>
    </w:p>
    <w:p w:rsidR="000E4AE3" w:rsidRDefault="000E4AE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rezultata poslovnih procesa, a pretpostavka su za pravodobnu isporuku predmeta nabave. </w:t>
      </w: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966" w:rsidRDefault="00CC196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sa sjedištem u Republici Hrvatskoj dostavlja obrazac BON-2/SOL-2. Ako gospodarski subjekt ima više od jednog računa za redovno poslovanje, dužan je dostaviti BON-2/SOL-2 za glavni račun (račun za izvršenje). Glavni račun je račun </w:t>
      </w:r>
      <w:r w:rsidR="0037264F">
        <w:rPr>
          <w:rFonts w:ascii="Times New Roman" w:hAnsi="Times New Roman" w:cs="Times New Roman"/>
          <w:sz w:val="24"/>
          <w:szCs w:val="24"/>
        </w:rPr>
        <w:t>za redovno poslovanje na kojem se izvršavaju nalozi za plaćanje zakonskih obveza i javnih prihoda, nalozi za naplatu vrijednosnih papira i instrumenata osiguranja plaćanja te nalozi s naslova izvršenja sudskih odluka i drugih ovršnih isprava i na kojima se vodi evidencija o neizvršenim osnovama za plaćanje.</w:t>
      </w:r>
    </w:p>
    <w:p w:rsidR="0037264F" w:rsidRDefault="0037264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na obrascu nije iskazan broj dana blokade potrebno je priložiti potvrdu o tome da li je račun bio blokiran u posljednjih šest mjeseci, te podatak o broju dana blokade.</w:t>
      </w:r>
    </w:p>
    <w:p w:rsidR="003410BB" w:rsidRDefault="003410B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0BB" w:rsidRPr="003410BB" w:rsidRDefault="003410B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Ponuditelj mora dokazati da posjeduje važeće Rješenje izdano od Ministarstva kulture kojim dokazuje da posjeduje dopuštenje za obavljanje poslova na objektima kulturne baštine.</w:t>
      </w:r>
    </w:p>
    <w:p w:rsidR="00D94DC4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3410B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70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039">
        <w:rPr>
          <w:rFonts w:ascii="Times New Roman" w:hAnsi="Times New Roman" w:cs="Times New Roman"/>
          <w:sz w:val="24"/>
          <w:szCs w:val="24"/>
        </w:rPr>
        <w:t>Vrsta, sredstvo i uvjeti jamstva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Jamstvo za uredno ispunjenje ugovora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 dužan je u roku od najkasnije do 15 (slovima: petnaest) dana od dana sklapanja ugovora o javnim uslugama dostaviti: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B170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Bezuvjetno jamstvo za uredno izvršenje obveza iz ugovora </w:t>
      </w:r>
      <w:r>
        <w:rPr>
          <w:rFonts w:ascii="Times New Roman" w:hAnsi="Times New Roman" w:cs="Times New Roman"/>
          <w:sz w:val="24"/>
          <w:szCs w:val="24"/>
        </w:rPr>
        <w:t>o javnim uslugama u vidu pravilno ispunjene bjanko zadužnice u visini od 10% (slovima: deset posto) ugovorene cijene s PDV-om.</w:t>
      </w:r>
    </w:p>
    <w:p w:rsidR="0072377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17039" w:rsidRPr="00B17039">
        <w:rPr>
          <w:rFonts w:ascii="Times New Roman" w:hAnsi="Times New Roman" w:cs="Times New Roman"/>
          <w:b/>
          <w:sz w:val="24"/>
          <w:szCs w:val="24"/>
        </w:rPr>
        <w:t>.</w:t>
      </w:r>
      <w:r w:rsidR="00B17039">
        <w:rPr>
          <w:rFonts w:ascii="Times New Roman" w:hAnsi="Times New Roman" w:cs="Times New Roman"/>
          <w:b/>
          <w:sz w:val="24"/>
          <w:szCs w:val="24"/>
        </w:rPr>
        <w:t xml:space="preserve"> Dopustivost dostave ponuda elektroničkim putem: </w:t>
      </w:r>
      <w:r w:rsidR="00B17039">
        <w:rPr>
          <w:rFonts w:ascii="Times New Roman" w:hAnsi="Times New Roman" w:cs="Times New Roman"/>
          <w:sz w:val="24"/>
          <w:szCs w:val="24"/>
        </w:rPr>
        <w:t>Nije dopuštena.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039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17039">
        <w:rPr>
          <w:rFonts w:ascii="Times New Roman" w:hAnsi="Times New Roman" w:cs="Times New Roman"/>
          <w:b/>
          <w:sz w:val="24"/>
          <w:szCs w:val="24"/>
        </w:rPr>
        <w:t>. Način izračuna cijene za predmet nabave, sadržaj cijene, nepromjenjivost cijene:</w:t>
      </w:r>
    </w:p>
    <w:p w:rsidR="00B17039" w:rsidRDefault="00B170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 subjekt je obvezan prije davanja ponude proučiti kompletnu Dokumentaciju temeljem koje će se vršiti radovi koji su predmet ove nabave, detaljno se upoznati s uvjetima za njihovo izvršenje jer iz razloga nepoznavanja istih neće imati pravo na kasniju izmjenu svoje ponude ili bilo koje druge odredbe iz ovih uputa i Ugovora.</w:t>
      </w: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kod izrade ponude obvezan pridržavati se sljedećeg:</w:t>
      </w:r>
    </w:p>
    <w:p w:rsidR="007D7969" w:rsidRP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Cijenu ponude iskazati isključivo na </w:t>
      </w:r>
      <w:r>
        <w:rPr>
          <w:rFonts w:ascii="Times New Roman" w:hAnsi="Times New Roman" w:cs="Times New Roman"/>
          <w:b/>
          <w:sz w:val="24"/>
          <w:szCs w:val="24"/>
        </w:rPr>
        <w:t>Obrascu ponude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izraziti isključivo u kunama bez poreza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dodanu vrijednost iskazati zasebno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piše se brojkama i slovima, ako se iznosi u brojkama i slovima razlikuju mjerodavan je iznos izražen slovima,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uračunati su svi troškovi i popusti, bez poreza na dodanu vrijednost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Nuditi jediničnu cijenu za svaku pojedinu stavku ponudbenog troškovnika</w:t>
      </w:r>
    </w:p>
    <w:p w:rsidR="007D7969" w:rsidRDefault="007D7969" w:rsidP="007D796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mijenjati količine ili opise u pojedinim stavkama ponudbenog troškovnika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formiranju cijene Ponuditelj je obvezan uzeti u obzir sljedeće: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Pridržavati se uvjeta iz Priloga uz ponudbeni troškovnik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svi primijenjeni materijali i proizvodi odgovaraju važećim zakonima, tehničkim propisima i standardima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važeće tehničke propise, propise zaštite na radu i ostale pozitivne propise Republike Hrvatske</w:t>
      </w:r>
    </w:p>
    <w:p w:rsidR="007D7969" w:rsidRDefault="007D7969" w:rsidP="007D796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Okolnost ako iste radove obavlja i za druge subjekte</w:t>
      </w: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69" w:rsidRDefault="007D7969" w:rsidP="007D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Cijene za usluge koje su predmet nadmetanja su fiksne i nepromjenjive.</w:t>
      </w:r>
    </w:p>
    <w:p w:rsidR="00BD7139" w:rsidRDefault="00BD71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10C9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BD7139" w:rsidRDefault="00BD713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3410BB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2377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BD7139" w:rsidRDefault="00BD7139" w:rsidP="00212F46">
      <w:pPr>
        <w:ind w:left="-180"/>
        <w:rPr>
          <w:rFonts w:ascii="Times New Roman" w:hAnsi="Times New Roman" w:cs="Times New Roman"/>
        </w:rPr>
      </w:pPr>
    </w:p>
    <w:p w:rsidR="00BD7139" w:rsidRDefault="00BD7139" w:rsidP="00212F46">
      <w:pPr>
        <w:ind w:left="-180"/>
        <w:rPr>
          <w:rFonts w:ascii="Times New Roman" w:hAnsi="Times New Roman" w:cs="Times New Roman"/>
        </w:rPr>
      </w:pPr>
    </w:p>
    <w:p w:rsidR="00BD7139" w:rsidRDefault="00BD7139" w:rsidP="00212F46">
      <w:pPr>
        <w:ind w:left="-180"/>
        <w:rPr>
          <w:rFonts w:ascii="Times New Roman" w:hAnsi="Times New Roman" w:cs="Times New Roman"/>
        </w:rPr>
      </w:pPr>
    </w:p>
    <w:p w:rsidR="00BD7139" w:rsidRDefault="00BD7139" w:rsidP="00212F46">
      <w:pPr>
        <w:ind w:left="-180"/>
        <w:rPr>
          <w:rFonts w:ascii="Times New Roman" w:hAnsi="Times New Roman" w:cs="Times New Roman"/>
        </w:rPr>
      </w:pPr>
    </w:p>
    <w:p w:rsidR="00BD7139" w:rsidRDefault="00BD7139" w:rsidP="00212F46">
      <w:pPr>
        <w:ind w:left="-180"/>
        <w:rPr>
          <w:rFonts w:ascii="Times New Roman" w:hAnsi="Times New Roman" w:cs="Times New Roman"/>
        </w:rPr>
      </w:pPr>
    </w:p>
    <w:p w:rsidR="00AF36E5" w:rsidRPr="00531BC6" w:rsidRDefault="003410BB" w:rsidP="00212F46">
      <w:pPr>
        <w:ind w:left="-18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PROJEKTNI ZADATAK</w:t>
      </w:r>
      <w:r w:rsidR="00831BC5" w:rsidRPr="003410BB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  <w:b/>
        </w:rPr>
        <w:t xml:space="preserve"> izvedbu</w:t>
      </w:r>
      <w:r w:rsidRPr="003410BB">
        <w:rPr>
          <w:rFonts w:ascii="Times New Roman" w:hAnsi="Times New Roman" w:cs="Times New Roman"/>
          <w:b/>
        </w:rPr>
        <w:t xml:space="preserve"> automatskog sustava gašenja plinom prostora pojačala rasvjete, tona i telefonske centrale i proširenje hidrantske mreže u podrumu -2 ispod pozornice</w:t>
      </w:r>
    </w:p>
    <w:p w:rsidR="003410BB" w:rsidRDefault="003410BB" w:rsidP="003410BB"/>
    <w:p w:rsidR="003410BB" w:rsidRDefault="003410BB" w:rsidP="003410BB">
      <w:r>
        <w:t xml:space="preserve">Za objekt </w:t>
      </w:r>
      <w:r w:rsidRPr="00AC5D4D">
        <w:rPr>
          <w:b/>
          <w:bCs/>
        </w:rPr>
        <w:t>Hrvatskog narodnog kazališta u Zagrebu, Trg Republike Hrvatske 15</w:t>
      </w:r>
      <w:r>
        <w:t xml:space="preserve">, potrebno je izvesti navedeni sustav (po sustavu ključ u ruke), uključujući i popratnu dokumentaciju: </w:t>
      </w:r>
    </w:p>
    <w:p w:rsidR="003410BB" w:rsidRDefault="003410BB" w:rsidP="003410BB">
      <w:pPr>
        <w:ind w:firstLine="708"/>
      </w:pPr>
      <w:r>
        <w:t>- izvedbeni projekt,</w:t>
      </w:r>
    </w:p>
    <w:p w:rsidR="003410BB" w:rsidRDefault="003410BB" w:rsidP="003410BB">
      <w:r>
        <w:t xml:space="preserve"> </w:t>
      </w:r>
      <w:r>
        <w:tab/>
        <w:t>- projekt izvedenog stanja,</w:t>
      </w:r>
    </w:p>
    <w:p w:rsidR="003410BB" w:rsidRDefault="003410BB" w:rsidP="003410BB">
      <w:pPr>
        <w:ind w:firstLine="708"/>
      </w:pPr>
      <w:r>
        <w:t xml:space="preserve">- zapisnik o funkcionalnom ispitivanju, </w:t>
      </w:r>
    </w:p>
    <w:p w:rsidR="003410BB" w:rsidRDefault="003410BB" w:rsidP="003410BB">
      <w:pPr>
        <w:ind w:firstLine="708"/>
      </w:pPr>
      <w:r>
        <w:t xml:space="preserve">- uvjerenje za sustav, </w:t>
      </w:r>
    </w:p>
    <w:p w:rsidR="003410BB" w:rsidRDefault="003410BB" w:rsidP="003410BB">
      <w:pPr>
        <w:ind w:firstLine="708"/>
      </w:pPr>
      <w:r>
        <w:t>- upute za rukovanje sustavom,</w:t>
      </w:r>
    </w:p>
    <w:p w:rsidR="003410BB" w:rsidRDefault="003410BB" w:rsidP="003410BB">
      <w:pPr>
        <w:ind w:firstLine="708"/>
      </w:pPr>
      <w:r>
        <w:t>- knjiga održavanja i</w:t>
      </w:r>
    </w:p>
    <w:p w:rsidR="003410BB" w:rsidRDefault="003410BB" w:rsidP="003410BB">
      <w:pPr>
        <w:ind w:firstLine="708"/>
      </w:pPr>
      <w:r>
        <w:t>- zidna shema djelovanja.</w:t>
      </w:r>
    </w:p>
    <w:p w:rsidR="003410BB" w:rsidRDefault="003410BB" w:rsidP="003410BB">
      <w:pPr>
        <w:jc w:val="both"/>
      </w:pPr>
      <w:r>
        <w:t xml:space="preserve">Predvidjeti dva zasebna sustava gašenja od kojeg jedan pokriva telefonsku centralu i radionicu tona, a drugi je zadužen za prostoriju pojačala rasvjete. Upravljačku jedinicu i pripadajuće boce s plinom smjestiti u prostor telefonske centrale. Upravljačku jedinicu povezati sa postojećom vatrodojavnom centralom </w:t>
      </w:r>
      <w:proofErr w:type="spellStart"/>
      <w:r>
        <w:t>Apolo</w:t>
      </w:r>
      <w:proofErr w:type="spellEnd"/>
      <w:r>
        <w:t xml:space="preserve"> XP95 (na kojoj postoji 4 petlje sa ukupno 288 adrese od kojih je 216 ne iskorištenih). Izvedbom treba predvidjeti i ponuditi sve građevinske radove kojima će se spriječiti propuštanje plina iz prostorija i ugradnja PP </w:t>
      </w:r>
      <w:proofErr w:type="spellStart"/>
      <w:r>
        <w:t>zaklopki</w:t>
      </w:r>
      <w:proofErr w:type="spellEnd"/>
      <w:r>
        <w:t xml:space="preserve"> kao i </w:t>
      </w:r>
      <w:proofErr w:type="spellStart"/>
      <w:r>
        <w:t>elektro</w:t>
      </w:r>
      <w:proofErr w:type="spellEnd"/>
      <w:r>
        <w:t xml:space="preserve"> upravljive žaluzine za ventilatore. Prostorije trebaju biti opremljene optičkim javljačima požara (</w:t>
      </w:r>
      <w:proofErr w:type="spellStart"/>
      <w:r>
        <w:t>dvozonska</w:t>
      </w:r>
      <w:proofErr w:type="spellEnd"/>
      <w:r>
        <w:t xml:space="preserve"> ovisnost) , alarmnim sirenama, ručnim javljačem za start gašenja,  ručnim javljačem za blokadu gašenja te svjetlećim tablom. Na vrata je potrebno ugraditi magnetske kontakte za nadzor zatvorenosti, uređaj za samo zatvaranje i </w:t>
      </w:r>
      <w:proofErr w:type="spellStart"/>
      <w:r>
        <w:t>prekotlačne</w:t>
      </w:r>
      <w:proofErr w:type="spellEnd"/>
      <w:r>
        <w:t xml:space="preserve"> rešetke.</w:t>
      </w:r>
    </w:p>
    <w:p w:rsidR="003410BB" w:rsidRDefault="003410BB" w:rsidP="003410BB">
      <w:pPr>
        <w:jc w:val="both"/>
      </w:pPr>
      <w:r>
        <w:t>Iz podruma -1 hidrantskog ormara potrebno je spustiti cjevovod i staviti hidrantski ormar u podrum -2.</w:t>
      </w:r>
    </w:p>
    <w:p w:rsidR="003410BB" w:rsidRDefault="003410BB" w:rsidP="003410BB">
      <w:pPr>
        <w:jc w:val="both"/>
      </w:pPr>
      <w:r>
        <w:t>Zgrada HNK je povijesno kulturno dobro i za sve radove koji će se izvoditi potrebno je ishoditi od Gradskog ureda za zaštitu spomenika kulture i prirode, prethodno odobrenje za radove na temelju izvedbenog projekta s troškovničkim stavkama bez cijena.</w:t>
      </w:r>
    </w:p>
    <w:p w:rsidR="003410BB" w:rsidRDefault="003410BB" w:rsidP="003410BB">
      <w:pPr>
        <w:jc w:val="both"/>
      </w:pPr>
      <w:r>
        <w:t>Rok za izradu radova je 23. kolovoz 2019.</w:t>
      </w:r>
    </w:p>
    <w:p w:rsidR="003410BB" w:rsidRDefault="003410BB" w:rsidP="003410BB">
      <w:pPr>
        <w:jc w:val="both"/>
      </w:pPr>
      <w:r>
        <w:t>Volumen prostorija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10BB" w:rsidTr="00AA2E0B">
        <w:tc>
          <w:tcPr>
            <w:tcW w:w="2265" w:type="dxa"/>
          </w:tcPr>
          <w:p w:rsidR="003410BB" w:rsidRDefault="003410BB" w:rsidP="00AA2E0B">
            <w:pPr>
              <w:jc w:val="both"/>
            </w:pPr>
          </w:p>
        </w:tc>
        <w:tc>
          <w:tcPr>
            <w:tcW w:w="2265" w:type="dxa"/>
          </w:tcPr>
          <w:p w:rsidR="003410BB" w:rsidRDefault="003410BB" w:rsidP="00AA2E0B">
            <w:pPr>
              <w:jc w:val="both"/>
            </w:pPr>
            <w:r>
              <w:t>Radionica tona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both"/>
            </w:pPr>
            <w:r>
              <w:t>Telefonska centrala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both"/>
            </w:pPr>
            <w:r>
              <w:t>Pojačala scenske rasvjete</w:t>
            </w:r>
          </w:p>
        </w:tc>
      </w:tr>
      <w:tr w:rsidR="003410BB" w:rsidTr="00AA2E0B">
        <w:tc>
          <w:tcPr>
            <w:tcW w:w="2265" w:type="dxa"/>
          </w:tcPr>
          <w:p w:rsidR="003410BB" w:rsidRDefault="003410BB" w:rsidP="00AA2E0B">
            <w:pPr>
              <w:jc w:val="both"/>
            </w:pPr>
            <w:r>
              <w:t>Površina (m</w:t>
            </w:r>
            <w:r w:rsidRPr="0006641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65" w:type="dxa"/>
          </w:tcPr>
          <w:p w:rsidR="003410BB" w:rsidRDefault="003410BB" w:rsidP="00AA2E0B">
            <w:pPr>
              <w:jc w:val="right"/>
            </w:pPr>
            <w:r>
              <w:t>40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right"/>
            </w:pPr>
            <w:r>
              <w:t>8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right"/>
            </w:pPr>
            <w:r>
              <w:t>47</w:t>
            </w:r>
          </w:p>
        </w:tc>
      </w:tr>
      <w:tr w:rsidR="003410BB" w:rsidTr="00AA2E0B">
        <w:tc>
          <w:tcPr>
            <w:tcW w:w="2265" w:type="dxa"/>
          </w:tcPr>
          <w:p w:rsidR="003410BB" w:rsidRDefault="003410BB" w:rsidP="00AA2E0B">
            <w:pPr>
              <w:jc w:val="both"/>
            </w:pPr>
            <w:r>
              <w:t>Visina (m)</w:t>
            </w:r>
          </w:p>
        </w:tc>
        <w:tc>
          <w:tcPr>
            <w:tcW w:w="2265" w:type="dxa"/>
          </w:tcPr>
          <w:p w:rsidR="003410BB" w:rsidRDefault="003410BB" w:rsidP="00AA2E0B">
            <w:pPr>
              <w:jc w:val="right"/>
            </w:pPr>
            <w:r>
              <w:t>2,6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right"/>
            </w:pPr>
            <w:r>
              <w:t>2,6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right"/>
            </w:pPr>
            <w:r>
              <w:t>2,6</w:t>
            </w:r>
          </w:p>
        </w:tc>
      </w:tr>
      <w:tr w:rsidR="003410BB" w:rsidTr="00AA2E0B">
        <w:tc>
          <w:tcPr>
            <w:tcW w:w="2265" w:type="dxa"/>
          </w:tcPr>
          <w:p w:rsidR="003410BB" w:rsidRDefault="003410BB" w:rsidP="00AA2E0B">
            <w:pPr>
              <w:jc w:val="both"/>
            </w:pPr>
            <w:r>
              <w:t>Volumen (m</w:t>
            </w:r>
            <w:r w:rsidRPr="0006641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265" w:type="dxa"/>
          </w:tcPr>
          <w:p w:rsidR="003410BB" w:rsidRDefault="003410BB" w:rsidP="00AA2E0B">
            <w:pPr>
              <w:jc w:val="right"/>
            </w:pPr>
            <w:r>
              <w:t>104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right"/>
            </w:pPr>
            <w:r>
              <w:t>21</w:t>
            </w:r>
          </w:p>
        </w:tc>
        <w:tc>
          <w:tcPr>
            <w:tcW w:w="2266" w:type="dxa"/>
          </w:tcPr>
          <w:p w:rsidR="003410BB" w:rsidRDefault="003410BB" w:rsidP="00AA2E0B">
            <w:pPr>
              <w:jc w:val="right"/>
            </w:pPr>
            <w:r>
              <w:t>122</w:t>
            </w:r>
          </w:p>
        </w:tc>
      </w:tr>
    </w:tbl>
    <w:p w:rsidR="003410BB" w:rsidRDefault="003410BB" w:rsidP="003410BB">
      <w:pPr>
        <w:jc w:val="both"/>
      </w:pPr>
    </w:p>
    <w:p w:rsidR="00AF36E5" w:rsidRDefault="00AF36E5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Napomena: </w:t>
      </w:r>
    </w:p>
    <w:p w:rsidR="009F2A36" w:rsidRDefault="00410081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410081">
        <w:rPr>
          <w:rFonts w:ascii="Times New Roman" w:hAnsi="Times New Roman" w:cs="Times New Roman"/>
          <w:b/>
        </w:rPr>
        <w:t>U svim stavkama treba osim dobave i montaže predvidjeti prijevoz materijala na gradilište.</w:t>
      </w:r>
    </w:p>
    <w:p w:rsidR="003410BB" w:rsidRDefault="003410BB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3410BB" w:rsidRDefault="003410BB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3410BB" w:rsidRDefault="003410BB" w:rsidP="00212F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29D44DE3" wp14:editId="50BCBEE0">
            <wp:extent cx="5760720" cy="8018941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K podrum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E5" w:rsidRDefault="00AF36E5" w:rsidP="009F2A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3410BB" w:rsidRDefault="003410BB" w:rsidP="00EB1AD7">
      <w:pPr>
        <w:rPr>
          <w:rFonts w:ascii="Times New Roman" w:hAnsi="Times New Roman" w:cs="Times New Roman"/>
          <w:b/>
        </w:rPr>
      </w:pPr>
    </w:p>
    <w:p w:rsidR="003410BB" w:rsidRDefault="003410BB" w:rsidP="00EB1AD7">
      <w:pPr>
        <w:rPr>
          <w:rFonts w:eastAsia="Calibri"/>
          <w:b/>
        </w:rPr>
      </w:pPr>
    </w:p>
    <w:p w:rsidR="00EB1AD7" w:rsidRPr="00D51D80" w:rsidRDefault="00EB1AD7" w:rsidP="00EB1AD7">
      <w:pPr>
        <w:rPr>
          <w:rFonts w:eastAsia="Calibri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EB1AD7" w:rsidRPr="00D51D80" w:rsidTr="00461DB8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19"/>
        <w:gridCol w:w="4767"/>
      </w:tblGrid>
      <w:tr w:rsidR="00EB1AD7" w:rsidRPr="00D51D80" w:rsidTr="00461DB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3410BB" w:rsidRDefault="003410BB" w:rsidP="00316E3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Cs w:val="24"/>
              </w:rPr>
              <w:t>izvedba</w:t>
            </w:r>
            <w:r w:rsidRPr="003410BB">
              <w:rPr>
                <w:rFonts w:ascii="Times New Roman" w:hAnsi="Times New Roman" w:cs="Times New Roman"/>
                <w:szCs w:val="24"/>
              </w:rPr>
              <w:t xml:space="preserve"> automatskog sustava gašenja plinom i proširenje hidrantske mreže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Pr="00D51D80" w:rsidRDefault="00EB1AD7" w:rsidP="00EB1AD7">
      <w:pPr>
        <w:rPr>
          <w:rFonts w:eastAsia="Calibri"/>
        </w:rPr>
      </w:pP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</w:t>
      </w:r>
      <w:r w:rsidR="00BA45AD">
        <w:rPr>
          <w:rFonts w:eastAsia="Calibri"/>
        </w:rPr>
        <w:t>Radove ćemo izvoditi</w:t>
      </w:r>
      <w:r w:rsidRPr="00D51D80">
        <w:rPr>
          <w:rFonts w:eastAsia="Calibri"/>
        </w:rPr>
        <w:t xml:space="preserve"> samostalno“</w:t>
      </w:r>
    </w:p>
    <w:p w:rsidR="00EB1AD7" w:rsidRPr="00D51D80" w:rsidRDefault="00EB1AD7" w:rsidP="00EB1AD7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EB1AD7" w:rsidRPr="00D51D80" w:rsidTr="00461DB8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Default="00EB1AD7" w:rsidP="00461DB8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EB1AD7" w:rsidRPr="00D51D80" w:rsidRDefault="003410BB" w:rsidP="003410BB">
            <w:pPr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izvedba</w:t>
            </w:r>
            <w:r w:rsidRPr="003410BB">
              <w:rPr>
                <w:rFonts w:ascii="Times New Roman" w:hAnsi="Times New Roman" w:cs="Times New Roman"/>
                <w:szCs w:val="24"/>
              </w:rPr>
              <w:t xml:space="preserve"> automatskog sustava gašenja plinom i proširenje hidrantske mreže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  <w:tr w:rsidR="00EB1AD7" w:rsidRPr="00D51D80" w:rsidTr="00461D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D7" w:rsidRPr="00D51D80" w:rsidRDefault="00EB1AD7" w:rsidP="00461DB8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Ukupna cijena ponude </w:t>
            </w:r>
          </w:p>
          <w:p w:rsidR="00EB1AD7" w:rsidRPr="00D51D80" w:rsidRDefault="00EB1AD7" w:rsidP="00461DB8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D7" w:rsidRPr="00D51D80" w:rsidRDefault="00EB1AD7" w:rsidP="00461DB8">
            <w:pPr>
              <w:rPr>
                <w:rFonts w:eastAsia="Calibri"/>
              </w:rPr>
            </w:pPr>
          </w:p>
        </w:tc>
      </w:tr>
    </w:tbl>
    <w:p w:rsidR="00EB1AD7" w:rsidRDefault="00EB1AD7" w:rsidP="00EB1AD7"/>
    <w:p w:rsidR="00EB1AD7" w:rsidRPr="00D51D80" w:rsidRDefault="00EB1AD7" w:rsidP="00EB1AD7">
      <w:r w:rsidRPr="00D51D80">
        <w:t>Suglasni smo da ova Ponuda ostane pravovaljana 60 dana od dana otvaranja ponuda, pa istu možete prihvatiti do isteka roka.</w:t>
      </w:r>
    </w:p>
    <w:p w:rsidR="00EB1AD7" w:rsidRPr="00D51D80" w:rsidRDefault="00EB1AD7" w:rsidP="00EB1AD7">
      <w:r w:rsidRPr="00D51D80">
        <w:t>Ponudi prilažemo dokumentaciju sukladno Uputama ponuditeljima za izradu ponude.</w:t>
      </w:r>
    </w:p>
    <w:p w:rsidR="00EB1AD7" w:rsidRPr="00D51D80" w:rsidRDefault="00EB1AD7" w:rsidP="00EB1AD7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EB1AD7" w:rsidRDefault="00EB1AD7" w:rsidP="00EB1AD7">
      <w:pPr>
        <w:rPr>
          <w:b/>
          <w:bCs/>
        </w:rPr>
      </w:pPr>
    </w:p>
    <w:p w:rsidR="00EB1AD7" w:rsidRDefault="003410BB" w:rsidP="00EB1AD7">
      <w:pPr>
        <w:rPr>
          <w:b/>
          <w:bCs/>
        </w:rPr>
      </w:pPr>
      <w:r>
        <w:rPr>
          <w:b/>
          <w:bCs/>
        </w:rPr>
        <w:t>Zagreb, 11</w:t>
      </w:r>
      <w:r w:rsidR="00912ECD">
        <w:rPr>
          <w:b/>
          <w:bCs/>
        </w:rPr>
        <w:t>.07</w:t>
      </w:r>
      <w:r w:rsidR="00EB1AD7">
        <w:rPr>
          <w:b/>
          <w:bCs/>
        </w:rPr>
        <w:t>.2019.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26A"/>
    <w:multiLevelType w:val="hybridMultilevel"/>
    <w:tmpl w:val="BAB0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2CB"/>
    <w:multiLevelType w:val="hybridMultilevel"/>
    <w:tmpl w:val="748A61CA"/>
    <w:lvl w:ilvl="0" w:tplc="2EB665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819"/>
    <w:multiLevelType w:val="hybridMultilevel"/>
    <w:tmpl w:val="A3F8FC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141B"/>
    <w:multiLevelType w:val="hybridMultilevel"/>
    <w:tmpl w:val="B4CA5C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ADC"/>
    <w:multiLevelType w:val="hybridMultilevel"/>
    <w:tmpl w:val="9954C8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12580"/>
    <w:rsid w:val="00024FB7"/>
    <w:rsid w:val="00030E56"/>
    <w:rsid w:val="00071660"/>
    <w:rsid w:val="000B1E38"/>
    <w:rsid w:val="000C34ED"/>
    <w:rsid w:val="000E4AE3"/>
    <w:rsid w:val="000F54A9"/>
    <w:rsid w:val="00101774"/>
    <w:rsid w:val="00121AD0"/>
    <w:rsid w:val="00130B7E"/>
    <w:rsid w:val="00137A55"/>
    <w:rsid w:val="00137BD0"/>
    <w:rsid w:val="0016390F"/>
    <w:rsid w:val="00174EBD"/>
    <w:rsid w:val="00184071"/>
    <w:rsid w:val="001B065E"/>
    <w:rsid w:val="00212F46"/>
    <w:rsid w:val="00230D64"/>
    <w:rsid w:val="002360E5"/>
    <w:rsid w:val="002945A1"/>
    <w:rsid w:val="002A7CDF"/>
    <w:rsid w:val="002C09C2"/>
    <w:rsid w:val="002E1151"/>
    <w:rsid w:val="002E4FDD"/>
    <w:rsid w:val="003139AA"/>
    <w:rsid w:val="003153C8"/>
    <w:rsid w:val="00315827"/>
    <w:rsid w:val="00316E37"/>
    <w:rsid w:val="003410BB"/>
    <w:rsid w:val="003613B6"/>
    <w:rsid w:val="00365BA3"/>
    <w:rsid w:val="0037264F"/>
    <w:rsid w:val="003770BB"/>
    <w:rsid w:val="00377C3A"/>
    <w:rsid w:val="003A789A"/>
    <w:rsid w:val="003D32D6"/>
    <w:rsid w:val="003E49E0"/>
    <w:rsid w:val="00410081"/>
    <w:rsid w:val="00427E14"/>
    <w:rsid w:val="004323C8"/>
    <w:rsid w:val="004450AB"/>
    <w:rsid w:val="00450AC3"/>
    <w:rsid w:val="00455310"/>
    <w:rsid w:val="00481AE9"/>
    <w:rsid w:val="00483953"/>
    <w:rsid w:val="004A4A3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31BC6"/>
    <w:rsid w:val="00590016"/>
    <w:rsid w:val="00592D92"/>
    <w:rsid w:val="005D4661"/>
    <w:rsid w:val="005D737E"/>
    <w:rsid w:val="006039FD"/>
    <w:rsid w:val="0060583A"/>
    <w:rsid w:val="00627C29"/>
    <w:rsid w:val="00630CE7"/>
    <w:rsid w:val="006377DE"/>
    <w:rsid w:val="00642439"/>
    <w:rsid w:val="00663BDD"/>
    <w:rsid w:val="006801D0"/>
    <w:rsid w:val="00691161"/>
    <w:rsid w:val="006A77CE"/>
    <w:rsid w:val="006B012B"/>
    <w:rsid w:val="006B3BBF"/>
    <w:rsid w:val="006D4997"/>
    <w:rsid w:val="007072D2"/>
    <w:rsid w:val="00710C97"/>
    <w:rsid w:val="00712770"/>
    <w:rsid w:val="00721E59"/>
    <w:rsid w:val="00723775"/>
    <w:rsid w:val="007264AF"/>
    <w:rsid w:val="007305F2"/>
    <w:rsid w:val="00757D3A"/>
    <w:rsid w:val="0078520D"/>
    <w:rsid w:val="007B1591"/>
    <w:rsid w:val="007D29FA"/>
    <w:rsid w:val="007D7969"/>
    <w:rsid w:val="007F3AC4"/>
    <w:rsid w:val="00807395"/>
    <w:rsid w:val="00831BC5"/>
    <w:rsid w:val="008320C9"/>
    <w:rsid w:val="00836AC8"/>
    <w:rsid w:val="008474BF"/>
    <w:rsid w:val="0087332D"/>
    <w:rsid w:val="00877462"/>
    <w:rsid w:val="008839AE"/>
    <w:rsid w:val="00886903"/>
    <w:rsid w:val="008A0440"/>
    <w:rsid w:val="008B5F56"/>
    <w:rsid w:val="008B66D3"/>
    <w:rsid w:val="008E693B"/>
    <w:rsid w:val="00912ECD"/>
    <w:rsid w:val="009136AF"/>
    <w:rsid w:val="00955085"/>
    <w:rsid w:val="009835C7"/>
    <w:rsid w:val="009A1D9F"/>
    <w:rsid w:val="009A2C4F"/>
    <w:rsid w:val="009B16D1"/>
    <w:rsid w:val="009C0E62"/>
    <w:rsid w:val="009D5208"/>
    <w:rsid w:val="009E7562"/>
    <w:rsid w:val="009F2A36"/>
    <w:rsid w:val="00A05D3A"/>
    <w:rsid w:val="00A120CC"/>
    <w:rsid w:val="00A274D1"/>
    <w:rsid w:val="00A50A05"/>
    <w:rsid w:val="00A63772"/>
    <w:rsid w:val="00A804C2"/>
    <w:rsid w:val="00A81F6C"/>
    <w:rsid w:val="00A850D6"/>
    <w:rsid w:val="00A948B7"/>
    <w:rsid w:val="00A970EB"/>
    <w:rsid w:val="00AC2A49"/>
    <w:rsid w:val="00AC4C2E"/>
    <w:rsid w:val="00AC5037"/>
    <w:rsid w:val="00AE6342"/>
    <w:rsid w:val="00AF2BF8"/>
    <w:rsid w:val="00AF36E5"/>
    <w:rsid w:val="00B02E97"/>
    <w:rsid w:val="00B13458"/>
    <w:rsid w:val="00B15C57"/>
    <w:rsid w:val="00B17039"/>
    <w:rsid w:val="00B25C04"/>
    <w:rsid w:val="00B46188"/>
    <w:rsid w:val="00B87319"/>
    <w:rsid w:val="00BA45AD"/>
    <w:rsid w:val="00BB4B00"/>
    <w:rsid w:val="00BC6CBE"/>
    <w:rsid w:val="00BD49D1"/>
    <w:rsid w:val="00BD56D6"/>
    <w:rsid w:val="00BD7139"/>
    <w:rsid w:val="00C275A4"/>
    <w:rsid w:val="00C34FF7"/>
    <w:rsid w:val="00C35703"/>
    <w:rsid w:val="00C446D1"/>
    <w:rsid w:val="00C4653C"/>
    <w:rsid w:val="00C71358"/>
    <w:rsid w:val="00CC1966"/>
    <w:rsid w:val="00CC6C8A"/>
    <w:rsid w:val="00CE064A"/>
    <w:rsid w:val="00D13B52"/>
    <w:rsid w:val="00D13C5F"/>
    <w:rsid w:val="00D13F49"/>
    <w:rsid w:val="00D30D44"/>
    <w:rsid w:val="00D4183F"/>
    <w:rsid w:val="00D43F5C"/>
    <w:rsid w:val="00D45318"/>
    <w:rsid w:val="00D54465"/>
    <w:rsid w:val="00D54811"/>
    <w:rsid w:val="00D5658C"/>
    <w:rsid w:val="00D656D7"/>
    <w:rsid w:val="00D94DC4"/>
    <w:rsid w:val="00D97FC0"/>
    <w:rsid w:val="00DA2663"/>
    <w:rsid w:val="00E0380C"/>
    <w:rsid w:val="00E12D42"/>
    <w:rsid w:val="00E14DBD"/>
    <w:rsid w:val="00E2624B"/>
    <w:rsid w:val="00E34C93"/>
    <w:rsid w:val="00E36FA9"/>
    <w:rsid w:val="00E378D7"/>
    <w:rsid w:val="00E477C3"/>
    <w:rsid w:val="00E606D1"/>
    <w:rsid w:val="00E71DA4"/>
    <w:rsid w:val="00EB1348"/>
    <w:rsid w:val="00EB1AD7"/>
    <w:rsid w:val="00EC256B"/>
    <w:rsid w:val="00EE2E10"/>
    <w:rsid w:val="00EE3167"/>
    <w:rsid w:val="00EE3E97"/>
    <w:rsid w:val="00EE673C"/>
    <w:rsid w:val="00EF0D1E"/>
    <w:rsid w:val="00EF2869"/>
    <w:rsid w:val="00F0617A"/>
    <w:rsid w:val="00F26094"/>
    <w:rsid w:val="00F55917"/>
    <w:rsid w:val="00F56437"/>
    <w:rsid w:val="00F90C93"/>
    <w:rsid w:val="00FD09AF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4</cp:revision>
  <cp:lastPrinted>2019-07-02T08:35:00Z</cp:lastPrinted>
  <dcterms:created xsi:type="dcterms:W3CDTF">2019-07-11T17:44:00Z</dcterms:created>
  <dcterms:modified xsi:type="dcterms:W3CDTF">2019-07-15T07:37:00Z</dcterms:modified>
</cp:coreProperties>
</file>